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FB" w:rsidRDefault="00A16B17">
      <w:r>
        <w:rPr>
          <w:noProof/>
          <w:lang w:eastAsia="ru-RU"/>
        </w:rPr>
        <w:drawing>
          <wp:inline distT="0" distB="0" distL="0" distR="0" wp14:anchorId="3674FA03" wp14:editId="0D07DE84">
            <wp:extent cx="6076950" cy="3848100"/>
            <wp:effectExtent l="0" t="0" r="0" b="0"/>
            <wp:docPr id="6" name="Диаграмма 6" descr="длдл" title="прп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1FFB" w:rsidRDefault="00601FFB" w:rsidP="00601FFB"/>
    <w:p w:rsidR="00A16B17" w:rsidRDefault="00A16B17" w:rsidP="00601FFB"/>
    <w:p w:rsidR="00A16B17" w:rsidRDefault="00A16B17" w:rsidP="00601FFB">
      <w:r>
        <w:rPr>
          <w:noProof/>
          <w:lang w:eastAsia="ru-RU"/>
        </w:rPr>
        <w:drawing>
          <wp:inline distT="0" distB="0" distL="0" distR="0" wp14:anchorId="5B87BF03" wp14:editId="00A85AD5">
            <wp:extent cx="5943600" cy="4629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6B17" w:rsidRDefault="00462EC0" w:rsidP="00601FFB">
      <w:r>
        <w:rPr>
          <w:noProof/>
          <w:lang w:eastAsia="ru-RU"/>
        </w:rPr>
        <w:lastRenderedPageBreak/>
        <w:drawing>
          <wp:inline distT="0" distB="0" distL="0" distR="0" wp14:anchorId="771CFAC8" wp14:editId="48D8FDAD">
            <wp:extent cx="6120130" cy="3848100"/>
            <wp:effectExtent l="0" t="0" r="139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1FFB" w:rsidRDefault="00601FFB" w:rsidP="00601FFB"/>
    <w:p w:rsidR="00915F4B" w:rsidRDefault="00915F4B" w:rsidP="00915F4B"/>
    <w:p w:rsidR="00915F4B" w:rsidRDefault="00915F4B" w:rsidP="00915F4B">
      <w:r>
        <w:rPr>
          <w:noProof/>
          <w:lang w:eastAsia="ru-RU"/>
        </w:rPr>
        <w:drawing>
          <wp:inline distT="0" distB="0" distL="0" distR="0" wp14:anchorId="12F5053C" wp14:editId="08BE211C">
            <wp:extent cx="6120130" cy="4152900"/>
            <wp:effectExtent l="0" t="0" r="139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1FFB" w:rsidRPr="004203EC" w:rsidRDefault="004203EC" w:rsidP="00915F4B">
      <w:pPr>
        <w:rPr>
          <w:i/>
          <w:lang w:val="uz-Cyrl-UZ"/>
        </w:rPr>
      </w:pPr>
      <w:r w:rsidRPr="004203EC">
        <w:rPr>
          <w:b/>
        </w:rPr>
        <w:t>Изо</w:t>
      </w:r>
      <w:r w:rsidRPr="004203EC">
        <w:rPr>
          <w:b/>
          <w:lang w:val="uz-Cyrl-UZ"/>
        </w:rPr>
        <w:t xml:space="preserve">ҳ: </w:t>
      </w:r>
      <w:r w:rsidRPr="004203EC">
        <w:rPr>
          <w:i/>
          <w:lang w:val="uz-Cyrl-UZ"/>
        </w:rPr>
        <w:t>2020/2021 ўқув йилида копланмаётган харажатлар оширилган контракт маблағлари ва колдиқ маблағлар ҳисобидан копланади.</w:t>
      </w:r>
    </w:p>
    <w:p w:rsidR="00915F4B" w:rsidRPr="00915F4B" w:rsidRDefault="00915F4B" w:rsidP="00915F4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F3F9D3" wp14:editId="2C392C98">
            <wp:extent cx="6096000" cy="5372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915F4B" w:rsidRPr="00915F4B" w:rsidSect="001728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E3"/>
    <w:rsid w:val="001728E3"/>
    <w:rsid w:val="004203EC"/>
    <w:rsid w:val="004443F0"/>
    <w:rsid w:val="00462EC0"/>
    <w:rsid w:val="00601FFB"/>
    <w:rsid w:val="00915F4B"/>
    <w:rsid w:val="00A16B17"/>
    <w:rsid w:val="00A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91AB5-8D05-40F2-AD5D-9412C6EE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80;&#1088;%20&#1090;&#1072;&#1083;&#1072;&#1073;&#1072;%20&#1093;&#1072;&#1088;&#1072;&#1078;&#1072;&#1090;&#1080;%202020%20&#1081;&#1080;&#1083;&#1075;&#1072;\&#1057;&#1072;&#1081;&#1090;&#1075;&#1072;%202020-2021\&#1056;&#1072;&#1089;&#1095;&#1077;&#1090;%20&#1058;&#1044;&#1064;&#1059;%20-&#1089;&#1072;&#1081;&#1090;&#1075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80;&#1088;%20&#1090;&#1072;&#1083;&#1072;&#1073;&#1072;%20&#1093;&#1072;&#1088;&#1072;&#1078;&#1072;&#1090;&#1080;%202020%20&#1081;&#1080;&#1083;&#1075;&#1072;\&#1057;&#1072;&#1081;&#1090;&#1075;&#1072;%202020-2021\&#1056;&#1072;&#1089;&#1095;&#1077;&#1090;%20&#1058;&#1044;&#1064;&#1059;%20-&#1089;&#1072;&#1081;&#1090;&#1075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80;&#1088;%20&#1090;&#1072;&#1083;&#1072;&#1073;&#1072;%20&#1093;&#1072;&#1088;&#1072;&#1078;&#1072;&#1090;&#1080;%202020%20&#1081;&#1080;&#1083;&#1075;&#1072;\&#1057;&#1072;&#1081;&#1090;&#1075;&#1072;%202020-2021\&#1056;&#1072;&#1089;&#1095;&#1077;&#1090;%20&#1058;&#1044;&#1064;&#1059;%20-&#1089;&#1072;&#1081;&#1090;&#1075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80;&#1088;%20&#1090;&#1072;&#1083;&#1072;&#1073;&#1072;%20&#1093;&#1072;&#1088;&#1072;&#1078;&#1072;&#1090;&#1080;%202020%20&#1081;&#1080;&#1083;&#1075;&#1072;\&#1057;&#1072;&#1081;&#1090;&#1075;&#1072;%202020-2021\&#1056;&#1072;&#1089;&#1095;&#1077;&#1090;%20&#1058;&#1044;&#1064;&#1059;%20-&#1089;&#1072;&#1081;&#1090;&#1075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1;&#1080;&#1088;%20&#1090;&#1072;&#1083;&#1072;&#1073;&#1072;%20&#1093;&#1072;&#1088;&#1072;&#1078;&#1072;&#1090;&#1080;%202020%20&#1081;&#1080;&#1083;&#1075;&#1072;\&#1057;&#1072;&#1081;&#1090;&#1075;&#1072;%202020-2021\&#1056;&#1072;&#1089;&#1095;&#1077;&#1090;%20&#1058;&#1044;&#1064;&#1059;%20-&#1089;&#1072;&#1081;&#1090;&#1075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400" b="1" i="0" u="none" strike="noStrike" baseline="0">
              <a:solidFill>
                <a:schemeClr val="accent1">
                  <a:lumMod val="75000"/>
                </a:schemeClr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308746333178936E-2"/>
          <c:y val="0.18909503499562555"/>
          <c:w val="0.68389242704955999"/>
          <c:h val="0.7193446522309711"/>
        </c:manualLayout>
      </c:layout>
      <c:pie3D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2020/2021 ўқув йилида талабалар сони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A5-4406-9BFA-153F9EFD9853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A5-4406-9BFA-153F9EFD9853}"/>
              </c:ext>
            </c:extLst>
          </c:dPt>
          <c:dPt>
            <c:idx val="2"/>
            <c:bubble3D val="0"/>
            <c:spPr>
              <a:solidFill>
                <a:srgbClr val="00C45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A5-4406-9BFA-153F9EFD985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BCA5-4406-9BFA-153F9EFD9853}"/>
              </c:ext>
            </c:extLst>
          </c:dPt>
          <c:dLbls>
            <c:dLbl>
              <c:idx val="0"/>
              <c:layout>
                <c:manualLayout>
                  <c:x val="2.7139879573876795E-2"/>
                  <c:y val="4.27466097987751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A5-4406-9BFA-153F9EFD9853}"/>
                </c:ext>
              </c:extLst>
            </c:dLbl>
            <c:dLbl>
              <c:idx val="1"/>
              <c:layout>
                <c:manualLayout>
                  <c:x val="7.054963717770573E-3"/>
                  <c:y val="-6.01372484689413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980392156862748E-2"/>
                      <c:h val="5.49305555555555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CA5-4406-9BFA-153F9EFD9853}"/>
                </c:ext>
              </c:extLst>
            </c:dLbl>
            <c:dLbl>
              <c:idx val="2"/>
              <c:layout>
                <c:manualLayout>
                  <c:x val="2.6008112622285851E-2"/>
                  <c:y val="-2.31840388763285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039215686274508E-2"/>
                      <c:h val="7.29166666666666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CA5-4406-9BFA-153F9EFD98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Лист2!$A$5:$A$7</c:f>
              <c:strCache>
                <c:ptCount val="3"/>
                <c:pt idx="0">
                  <c:v>Кундузги</c:v>
                </c:pt>
                <c:pt idx="1">
                  <c:v>Кечки</c:v>
                </c:pt>
                <c:pt idx="2">
                  <c:v>Сиртқи</c:v>
                </c:pt>
              </c:strCache>
            </c:strRef>
          </c:cat>
          <c:val>
            <c:numRef>
              <c:f>Лист2!$B$5:$B$7</c:f>
              <c:numCache>
                <c:formatCode>General</c:formatCode>
                <c:ptCount val="3"/>
                <c:pt idx="0">
                  <c:v>2962</c:v>
                </c:pt>
                <c:pt idx="1">
                  <c:v>637</c:v>
                </c:pt>
                <c:pt idx="2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A5-4406-9BFA-153F9EFD985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115659255828319"/>
          <c:y val="0.26473917322834645"/>
          <c:w val="0.18482360660799746"/>
          <c:h val="0.3576089896840889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4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400" b="1" i="0" u="none" strike="noStrike" baseline="0">
              <a:solidFill>
                <a:schemeClr val="accent1">
                  <a:lumMod val="75000"/>
                </a:schemeClr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Лист2!$H$20</c:f>
              <c:strCache>
                <c:ptCount val="1"/>
                <c:pt idx="0">
                  <c:v>2020/2021 ўқув йилига тушум (режа) минг сўмда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C6-405A-AE68-1CA34BD58285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C6-405A-AE68-1CA34BD58285}"/>
              </c:ext>
            </c:extLst>
          </c:dPt>
          <c:dPt>
            <c:idx val="2"/>
            <c:bubble3D val="0"/>
            <c:spPr>
              <a:ln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AC6-405A-AE68-1CA34BD58285}"/>
              </c:ext>
            </c:extLst>
          </c:dPt>
          <c:dLbls>
            <c:dLbl>
              <c:idx val="0"/>
              <c:layout>
                <c:manualLayout>
                  <c:x val="6.8931792179823675E-2"/>
                  <c:y val="-4.137367039646360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75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C6-405A-AE68-1CA34BD58285}"/>
                </c:ext>
              </c:extLst>
            </c:dLbl>
            <c:dLbl>
              <c:idx val="1"/>
              <c:layout>
                <c:manualLayout>
                  <c:x val="-1.6752136752136763E-2"/>
                  <c:y val="-1.15740740740740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chemeClr val="tx2">
                          <a:lumMod val="75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C6-405A-AE68-1CA34BD58285}"/>
                </c:ext>
              </c:extLst>
            </c:dLbl>
            <c:dLbl>
              <c:idx val="2"/>
              <c:layout>
                <c:manualLayout>
                  <c:x val="3.6025556901541154E-2"/>
                  <c:y val="-0.3287035214348206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chemeClr val="tx2">
                          <a:lumMod val="75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C6-405A-AE68-1CA34BD5828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chemeClr val="tx2">
                        <a:lumMod val="75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Лист2!$G$21:$G$22</c:f>
              <c:strCache>
                <c:ptCount val="2"/>
                <c:pt idx="0">
                  <c:v>Шартнома маблағлари ҳисобидан тушум</c:v>
                </c:pt>
                <c:pt idx="1">
                  <c:v>Давлат бюджет маблағлари ҳисобидан тушум</c:v>
                </c:pt>
              </c:strCache>
            </c:strRef>
          </c:cat>
          <c:val>
            <c:numRef>
              <c:f>Лист2!$H$21:$H$22</c:f>
              <c:numCache>
                <c:formatCode>#,##0</c:formatCode>
                <c:ptCount val="2"/>
                <c:pt idx="0">
                  <c:v>24273793</c:v>
                </c:pt>
                <c:pt idx="1">
                  <c:v>5723250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C6-405A-AE68-1CA34BD58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chemeClr val="accent2">
                    <a:lumMod val="7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05"/>
          <c:y val="0.8633214532393978"/>
          <c:w val="0.58162393162393167"/>
          <c:h val="0.1366785467606022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400" b="1" i="0" u="none" strike="noStrike" baseline="0">
              <a:solidFill>
                <a:schemeClr val="accent1">
                  <a:lumMod val="75000"/>
                </a:schemeClr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Лист2!$H$46</c:f>
              <c:strCache>
                <c:ptCount val="1"/>
                <c:pt idx="0">
                  <c:v>2020/2021 ўқув йилига кутилаётган харажатлар миқдори (минг сўмда)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49-44AD-8A7A-F7990528F476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49-44AD-8A7A-F7990528F476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49-44AD-8A7A-F7990528F476}"/>
              </c:ext>
            </c:extLst>
          </c:dPt>
          <c:dPt>
            <c:idx val="3"/>
            <c:bubble3D val="0"/>
            <c:spPr>
              <a:effectLst/>
            </c:spPr>
            <c:extLst>
              <c:ext xmlns:c16="http://schemas.microsoft.com/office/drawing/2014/chart" uri="{C3380CC4-5D6E-409C-BE32-E72D297353CC}">
                <c16:uniqueId val="{00000007-CF49-44AD-8A7A-F7990528F476}"/>
              </c:ext>
            </c:extLst>
          </c:dPt>
          <c:dLbls>
            <c:dLbl>
              <c:idx val="0"/>
              <c:layout>
                <c:manualLayout>
                  <c:x val="-2.0194015486599904E-3"/>
                  <c:y val="4.95049504950495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49-44AD-8A7A-F7990528F476}"/>
                </c:ext>
              </c:extLst>
            </c:dLbl>
            <c:dLbl>
              <c:idx val="1"/>
              <c:layout>
                <c:manualLayout>
                  <c:x val="-1.5386425142453057E-2"/>
                  <c:y val="-1.71428571428572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49-44AD-8A7A-F7990528F476}"/>
                </c:ext>
              </c:extLst>
            </c:dLbl>
            <c:dLbl>
              <c:idx val="2"/>
              <c:layout>
                <c:manualLayout>
                  <c:x val="-1.4267743734105807E-2"/>
                  <c:y val="-3.809523809523809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49-44AD-8A7A-F7990528F476}"/>
                </c:ext>
              </c:extLst>
            </c:dLbl>
            <c:dLbl>
              <c:idx val="3"/>
              <c:layout>
                <c:manualLayout>
                  <c:x val="-1.800449687118704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49-44AD-8A7A-F7990528F47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Лист2!$G$47:$G$49</c:f>
              <c:strCache>
                <c:ptCount val="3"/>
                <c:pt idx="0">
                  <c:v>1-гуруҳ харажатлари (иш ҳақи ва талабаларни рағбатлантириш жамғармаси)</c:v>
                </c:pt>
                <c:pt idx="1">
                  <c:v>2-гуруҳ харажатлари (ягона ижтимоий тўлов)</c:v>
                </c:pt>
                <c:pt idx="2">
                  <c:v>4-гуруҳ харажатлари (бошқа харажатлар)</c:v>
                </c:pt>
              </c:strCache>
            </c:strRef>
          </c:cat>
          <c:val>
            <c:numRef>
              <c:f>Лист2!$H$47:$H$49</c:f>
              <c:numCache>
                <c:formatCode>#,##0</c:formatCode>
                <c:ptCount val="3"/>
                <c:pt idx="0">
                  <c:v>28486000</c:v>
                </c:pt>
                <c:pt idx="1">
                  <c:v>3360000</c:v>
                </c:pt>
                <c:pt idx="2">
                  <c:v>6500000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49-44AD-8A7A-F7990528F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5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435361667154131"/>
          <c:y val="0.34645929159845118"/>
          <c:w val="0.36074495149612829"/>
          <c:h val="0.436388087627660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50" b="1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chemeClr val="accent1">
                    <a:lumMod val="75000"/>
                  </a:schemeClr>
                </a:solidFill>
                <a:latin typeface="Calibri"/>
                <a:ea typeface="Calibri"/>
                <a:cs typeface="Calibri"/>
              </a:defRPr>
            </a:pPr>
            <a:r>
              <a:rPr lang="ru-RU" b="1">
                <a:solidFill>
                  <a:schemeClr val="accent1">
                    <a:lumMod val="75000"/>
                  </a:schemeClr>
                </a:solidFill>
              </a:rPr>
              <a:t>2020/2021 ўқув йилида режалаштирилаётган тушум ва харажатлар (минг сўмда)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Лист2!$G$86</c:f>
              <c:strCache>
                <c:ptCount val="1"/>
                <c:pt idx="0">
                  <c:v>2020/2021 ўқув йилида тушум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spPr>
                <a:effectLst>
                  <a:outerShdw blurRad="50800" dist="50800" dir="5400000" sx="1000" sy="1000" algn="ctr" rotWithShape="0">
                    <a:srgbClr val="000000">
                      <a:alpha val="43137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6E-493E-86DA-051C598033A8}"/>
                </c:ext>
              </c:extLst>
            </c:dLbl>
            <c:spPr>
              <a:effectLst>
                <a:outerShdw blurRad="50800" dist="50800" dir="5400000" sx="1000" sy="1000" algn="ctr" rotWithShape="0">
                  <a:srgbClr val="000000">
                    <a:alpha val="43137"/>
                  </a:srgb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Лист2!$H$85</c:f>
              <c:strCache>
                <c:ptCount val="1"/>
                <c:pt idx="0">
                  <c:v>2020/2021 ўқув йилида режалаштирилаётган тушум ва харажатлар (минг сўмда)</c:v>
                </c:pt>
              </c:strCache>
            </c:strRef>
          </c:cat>
          <c:val>
            <c:numRef>
              <c:f>Лист2!$H$86</c:f>
              <c:numCache>
                <c:formatCode>#,##0</c:formatCode>
                <c:ptCount val="1"/>
                <c:pt idx="0">
                  <c:v>29997043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6E-493E-86DA-051C598033A8}"/>
            </c:ext>
          </c:extLst>
        </c:ser>
        <c:ser>
          <c:idx val="1"/>
          <c:order val="1"/>
          <c:tx>
            <c:strRef>
              <c:f>Лист2!$G$87</c:f>
              <c:strCache>
                <c:ptCount val="1"/>
                <c:pt idx="0">
                  <c:v>2020/2021 ўқув йилида харажатлар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 vertOverflow="overflow" horzOverflow="overflow">
                    <a:spAutoFit/>
                  </a:bodyPr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50"/>
                      <a:t>38</a:t>
                    </a:r>
                    <a:r>
                      <a:rPr lang="en-US" sz="1050" baseline="0"/>
                      <a:t> 346 000</a:t>
                    </a:r>
                    <a:endParaRPr lang="en-US" sz="1050"/>
                  </a:p>
                </c:rich>
              </c:tx>
              <c:numFmt formatCode="General" sourceLinked="0"/>
              <c:spPr>
                <a:noFill/>
                <a:ln w="25400">
                  <a:noFill/>
                </a:ln>
              </c:spPr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6E-493E-86DA-051C598033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Лист2!$H$85</c:f>
              <c:strCache>
                <c:ptCount val="1"/>
                <c:pt idx="0">
                  <c:v>2020/2021 ўқув йилида режалаштирилаётган тушум ва харажатлар (минг сўмда)</c:v>
                </c:pt>
              </c:strCache>
            </c:strRef>
          </c:cat>
          <c:val>
            <c:numRef>
              <c:f>Лист2!$H$87</c:f>
              <c:numCache>
                <c:formatCode>#,##0</c:formatCode>
                <c:ptCount val="1"/>
                <c:pt idx="0">
                  <c:v>38346000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6E-493E-86DA-051C59803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682288"/>
        <c:axId val="1"/>
      </c:barChart>
      <c:catAx>
        <c:axId val="2226822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682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chemeClr val="accent1">
                    <a:lumMod val="7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99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9.9999921299192926E-2"/>
          <c:y val="0.90895479435628923"/>
          <c:w val="0.900000078700807"/>
          <c:h val="6.716468817032383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2020/2021 ўқув йилида бир талабага тўғри келадиган минимал ўқитиш харажатлари (минг сўмда)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Лист2!$H$109</c:f>
              <c:strCache>
                <c:ptCount val="1"/>
                <c:pt idx="0">
                  <c:v>2020/2021 ўқув йилида бир талабага тўғри келадиган ўртача ўқитиш харажатлари (минг сўмда)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0C-4B19-8D94-065301128AD7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A0C-4B19-8D94-065301128AD7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A0C-4B19-8D94-065301128AD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A0C-4B19-8D94-065301128AD7}"/>
              </c:ext>
            </c:extLst>
          </c:dPt>
          <c:dLbls>
            <c:dLbl>
              <c:idx val="0"/>
              <c:layout>
                <c:manualLayout>
                  <c:x val="2.0681102362204572E-2"/>
                  <c:y val="3.98127361739357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0C-4B19-8D94-065301128AD7}"/>
                </c:ext>
              </c:extLst>
            </c:dLbl>
            <c:dLbl>
              <c:idx val="1"/>
              <c:layout>
                <c:manualLayout>
                  <c:x val="-1.9849589281523455E-2"/>
                  <c:y val="-9.95996881087813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0C-4B19-8D94-065301128AD7}"/>
                </c:ext>
              </c:extLst>
            </c:dLbl>
            <c:dLbl>
              <c:idx val="2"/>
              <c:layout>
                <c:manualLayout>
                  <c:x val="9.1667503209683469E-3"/>
                  <c:y val="-4.41229319725899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0C-4B19-8D94-065301128AD7}"/>
                </c:ext>
              </c:extLst>
            </c:dLbl>
            <c:dLbl>
              <c:idx val="3"/>
              <c:layout>
                <c:manualLayout>
                  <c:x val="-1.6883035288215997E-2"/>
                  <c:y val="-2.70808005861459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0C-4B19-8D94-065301128A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Лист2!$G$110:$G$113</c:f>
              <c:strCache>
                <c:ptCount val="4"/>
                <c:pt idx="0">
                  <c:v>Иш ҳақи фонди</c:v>
                </c:pt>
                <c:pt idx="1">
                  <c:v>Талабаларни рағбатлантириш жамғармаси</c:v>
                </c:pt>
                <c:pt idx="2">
                  <c:v>Ягона ижтимоий тўлов</c:v>
                </c:pt>
                <c:pt idx="3">
                  <c:v>Бошқа харажатлар</c:v>
                </c:pt>
              </c:strCache>
            </c:strRef>
          </c:cat>
          <c:val>
            <c:numRef>
              <c:f>Лист2!$H$110:$H$113</c:f>
              <c:numCache>
                <c:formatCode>#,##0</c:formatCode>
                <c:ptCount val="4"/>
                <c:pt idx="0">
                  <c:v>7092.1985815602839</c:v>
                </c:pt>
                <c:pt idx="1">
                  <c:v>144.59982148170187</c:v>
                </c:pt>
                <c:pt idx="2">
                  <c:v>851.063829787234</c:v>
                </c:pt>
                <c:pt idx="3">
                  <c:v>1646.403242147923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0C-4B19-8D94-065301128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1">
                    <a:lumMod val="60000"/>
                    <a:lumOff val="4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5619069715733045"/>
          <c:w val="0.99877887139107613"/>
          <c:h val="0.20964689285868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2020-08-25T06:45:00Z</dcterms:created>
  <dcterms:modified xsi:type="dcterms:W3CDTF">2020-08-25T09:11:00Z</dcterms:modified>
</cp:coreProperties>
</file>