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C7" w:rsidRPr="00331ADE" w:rsidRDefault="00C32FC7" w:rsidP="00331ADE">
      <w:pPr>
        <w:spacing w:before="80" w:after="80" w:line="247" w:lineRule="auto"/>
        <w:ind w:left="8789"/>
        <w:rPr>
          <w:rFonts w:ascii="Cambria" w:hAnsi="Cambria" w:cs="Times New Roman"/>
          <w:b/>
          <w:sz w:val="16"/>
          <w:szCs w:val="10"/>
          <w:lang w:val="uz-Cyrl-UZ" w:eastAsia="ru-RU"/>
        </w:rPr>
      </w:pPr>
      <w:r w:rsidRPr="00C32FC7">
        <w:rPr>
          <w:rFonts w:ascii="Cambria" w:hAnsi="Cambria" w:cs="Times New Roman"/>
          <w:bCs/>
          <w:sz w:val="28"/>
          <w:lang w:val="uz-Cyrl-UZ" w:eastAsia="ru-RU"/>
        </w:rPr>
        <w:t>Тошкент давлат шарқшунослик у</w:t>
      </w:r>
      <w:r>
        <w:rPr>
          <w:rFonts w:ascii="Cambria" w:hAnsi="Cambria" w:cs="Times New Roman"/>
          <w:bCs/>
          <w:sz w:val="28"/>
          <w:lang w:val="uz-Cyrl-UZ" w:eastAsia="ru-RU"/>
        </w:rPr>
        <w:t>ниверситети бўйича 2020 йил 20 </w:t>
      </w:r>
      <w:r w:rsidRPr="00C32FC7">
        <w:rPr>
          <w:rFonts w:ascii="Cambria" w:hAnsi="Cambria" w:cs="Times New Roman"/>
          <w:bCs/>
          <w:sz w:val="28"/>
          <w:lang w:val="uz-Cyrl-UZ" w:eastAsia="ru-RU"/>
        </w:rPr>
        <w:t>апрелдаги  01-275-сонли буйруққа асосан</w:t>
      </w:r>
    </w:p>
    <w:p w:rsidR="00846F69" w:rsidRPr="00C32FC7" w:rsidRDefault="00846F69" w:rsidP="00C32FC7">
      <w:pPr>
        <w:spacing w:before="80" w:after="80" w:line="247" w:lineRule="auto"/>
        <w:jc w:val="center"/>
        <w:rPr>
          <w:rFonts w:ascii="Cambria" w:hAnsi="Cambria" w:cs="Times New Roman"/>
          <w:b/>
          <w:sz w:val="28"/>
          <w:lang w:val="uz-Cyrl-UZ" w:eastAsia="ru-RU"/>
        </w:rPr>
      </w:pPr>
      <w:r w:rsidRPr="00C32FC7">
        <w:rPr>
          <w:rFonts w:ascii="Cambria" w:hAnsi="Cambria" w:cs="Times New Roman"/>
          <w:b/>
          <w:sz w:val="28"/>
          <w:lang w:val="uz-Cyrl-UZ" w:eastAsia="ru-RU"/>
        </w:rPr>
        <w:t xml:space="preserve">Ўзбекистон Республикаси Президентининг 2020 йил 16 апрелдаги “Шарқшунослик </w:t>
      </w:r>
      <w:r w:rsidR="00331ADE">
        <w:rPr>
          <w:rFonts w:ascii="Cambria" w:hAnsi="Cambria" w:cs="Times New Roman"/>
          <w:b/>
          <w:sz w:val="28"/>
          <w:lang w:val="uz-Cyrl-UZ" w:eastAsia="ru-RU"/>
        </w:rPr>
        <w:br/>
      </w:r>
      <w:r w:rsidRPr="00C32FC7">
        <w:rPr>
          <w:rFonts w:ascii="Cambria" w:hAnsi="Cambria" w:cs="Times New Roman"/>
          <w:b/>
          <w:sz w:val="28"/>
          <w:lang w:val="uz-Cyrl-UZ" w:eastAsia="ru-RU"/>
        </w:rPr>
        <w:t xml:space="preserve">соҳасида кадрлар тайёрлаш тизимини тубдан такомиллаштириш ва илмий салоҳиятни </w:t>
      </w:r>
      <w:r w:rsidR="00331ADE">
        <w:rPr>
          <w:rFonts w:ascii="Cambria" w:hAnsi="Cambria" w:cs="Times New Roman"/>
          <w:b/>
          <w:sz w:val="28"/>
          <w:lang w:val="uz-Cyrl-UZ" w:eastAsia="ru-RU"/>
        </w:rPr>
        <w:br/>
      </w:r>
      <w:r w:rsidRPr="00C32FC7">
        <w:rPr>
          <w:rFonts w:ascii="Cambria" w:hAnsi="Cambria" w:cs="Times New Roman"/>
          <w:b/>
          <w:sz w:val="28"/>
          <w:lang w:val="uz-Cyrl-UZ" w:eastAsia="ru-RU"/>
        </w:rPr>
        <w:t xml:space="preserve">ошириш чора-тадбирлари тўғрисида”ги ПҚ–4680-сон Қарори белгиланган вазифаларни </w:t>
      </w:r>
      <w:r w:rsidR="00331ADE">
        <w:rPr>
          <w:rFonts w:ascii="Cambria" w:hAnsi="Cambria" w:cs="Times New Roman"/>
          <w:b/>
          <w:sz w:val="28"/>
          <w:lang w:val="uz-Cyrl-UZ" w:eastAsia="ru-RU"/>
        </w:rPr>
        <w:br/>
        <w:t xml:space="preserve">бажариш </w:t>
      </w:r>
      <w:r w:rsidR="00C32FC7" w:rsidRPr="00C32FC7">
        <w:rPr>
          <w:rFonts w:ascii="Cambria" w:hAnsi="Cambria" w:cs="Times New Roman"/>
          <w:b/>
          <w:sz w:val="28"/>
          <w:lang w:val="uz-Cyrl-UZ" w:eastAsia="ru-RU"/>
        </w:rPr>
        <w:t xml:space="preserve">бўйича </w:t>
      </w:r>
      <w:r w:rsidR="00C32FC7" w:rsidRPr="00C32FC7">
        <w:rPr>
          <w:rFonts w:ascii="Cambria" w:hAnsi="Cambria" w:cs="Times New Roman"/>
          <w:b/>
          <w:sz w:val="28"/>
          <w:lang w:val="uz-Cyrl-UZ" w:eastAsia="ru-RU"/>
        </w:rPr>
        <w:t>Таҳририй нашриёт бўлими</w:t>
      </w:r>
    </w:p>
    <w:p w:rsidR="00450B3C" w:rsidRDefault="00846F69" w:rsidP="00331ADE">
      <w:pPr>
        <w:spacing w:before="80" w:after="80" w:line="247" w:lineRule="auto"/>
        <w:jc w:val="center"/>
        <w:rPr>
          <w:rFonts w:ascii="Cambria" w:hAnsi="Cambria" w:cs="Times New Roman"/>
          <w:b/>
          <w:sz w:val="28"/>
          <w:lang w:val="en-US" w:eastAsia="ru-RU"/>
        </w:rPr>
      </w:pPr>
      <w:r w:rsidRPr="00C32FC7">
        <w:rPr>
          <w:rFonts w:ascii="Cambria" w:hAnsi="Cambria" w:cs="Times New Roman"/>
          <w:b/>
          <w:sz w:val="28"/>
          <w:lang w:val="en-US" w:eastAsia="ru-RU"/>
        </w:rPr>
        <w:t>ЙЎЛ ХАРИТАСИ</w:t>
      </w:r>
    </w:p>
    <w:p w:rsidR="00331ADE" w:rsidRPr="00331ADE" w:rsidRDefault="00331ADE" w:rsidP="00331ADE">
      <w:pPr>
        <w:spacing w:before="80" w:after="80" w:line="247" w:lineRule="auto"/>
        <w:jc w:val="center"/>
        <w:rPr>
          <w:rFonts w:ascii="Cambria" w:hAnsi="Cambria" w:cs="Times New Roman"/>
          <w:b/>
          <w:sz w:val="4"/>
          <w:szCs w:val="2"/>
          <w:lang w:val="en-US" w:eastAsia="ru-RU"/>
        </w:rPr>
      </w:pPr>
    </w:p>
    <w:tbl>
      <w:tblPr>
        <w:tblStyle w:val="a3"/>
        <w:tblW w:w="5116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534"/>
        <w:gridCol w:w="3092"/>
        <w:gridCol w:w="4737"/>
        <w:gridCol w:w="2379"/>
        <w:gridCol w:w="9"/>
        <w:gridCol w:w="1907"/>
        <w:gridCol w:w="2379"/>
      </w:tblGrid>
      <w:tr w:rsidR="0039153E" w:rsidRPr="00890703" w:rsidTr="009C318E">
        <w:tc>
          <w:tcPr>
            <w:tcW w:w="178" w:type="pct"/>
            <w:vAlign w:val="center"/>
          </w:tcPr>
          <w:p w:rsidR="00790253" w:rsidRPr="00890703" w:rsidRDefault="005D2484" w:rsidP="00412391">
            <w:pPr>
              <w:spacing w:before="80" w:after="80" w:line="247" w:lineRule="auto"/>
              <w:ind w:left="-108" w:right="-31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>T</w:t>
            </w:r>
            <w:r w:rsidR="00E1206E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>/р</w:t>
            </w:r>
          </w:p>
        </w:tc>
        <w:tc>
          <w:tcPr>
            <w:tcW w:w="1028" w:type="pct"/>
            <w:vAlign w:val="center"/>
          </w:tcPr>
          <w:p w:rsidR="00790253" w:rsidRPr="00890703" w:rsidRDefault="00790253" w:rsidP="00412391">
            <w:pPr>
              <w:spacing w:before="80" w:after="80" w:line="247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>Чора-тадбирлар</w:t>
            </w:r>
          </w:p>
        </w:tc>
        <w:tc>
          <w:tcPr>
            <w:tcW w:w="1575" w:type="pct"/>
            <w:vAlign w:val="center"/>
          </w:tcPr>
          <w:p w:rsidR="00790253" w:rsidRPr="00890703" w:rsidRDefault="00790253" w:rsidP="00412391">
            <w:pPr>
              <w:spacing w:before="80" w:after="80" w:line="247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>Амалга ошириш ва натижаларга эришиш механизмлари</w:t>
            </w:r>
          </w:p>
        </w:tc>
        <w:tc>
          <w:tcPr>
            <w:tcW w:w="794" w:type="pct"/>
            <w:gridSpan w:val="2"/>
            <w:vAlign w:val="center"/>
          </w:tcPr>
          <w:p w:rsidR="00790253" w:rsidRPr="00890703" w:rsidRDefault="00790253" w:rsidP="00412391">
            <w:pPr>
              <w:spacing w:before="80" w:after="80" w:line="247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>Молиялаштириш манбалари</w:t>
            </w:r>
          </w:p>
        </w:tc>
        <w:tc>
          <w:tcPr>
            <w:tcW w:w="634" w:type="pct"/>
            <w:vAlign w:val="center"/>
          </w:tcPr>
          <w:p w:rsidR="00790253" w:rsidRPr="00890703" w:rsidRDefault="00790253" w:rsidP="00412391">
            <w:pPr>
              <w:spacing w:before="80" w:after="80" w:line="247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>Амалга ошириш муддати</w:t>
            </w:r>
          </w:p>
        </w:tc>
        <w:tc>
          <w:tcPr>
            <w:tcW w:w="791" w:type="pct"/>
            <w:vAlign w:val="center"/>
          </w:tcPr>
          <w:p w:rsidR="00790253" w:rsidRPr="00890703" w:rsidRDefault="00790253" w:rsidP="00412391">
            <w:pPr>
              <w:spacing w:before="80" w:after="80" w:line="247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>Масъул</w:t>
            </w:r>
            <w:r w:rsidR="000E7261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 w:rsidR="00E1206E" w:rsidRPr="00890703">
              <w:rPr>
                <w:rFonts w:ascii="Cambria" w:hAnsi="Cambria"/>
                <w:b/>
                <w:sz w:val="24"/>
                <w:szCs w:val="24"/>
                <w:lang w:val="uz-Cyrl-UZ"/>
              </w:rPr>
              <w:t>ижрочилар</w:t>
            </w:r>
          </w:p>
        </w:tc>
      </w:tr>
      <w:tr w:rsidR="00F27371" w:rsidRPr="00890703" w:rsidTr="009C318E">
        <w:tc>
          <w:tcPr>
            <w:tcW w:w="5000" w:type="pct"/>
            <w:gridSpan w:val="7"/>
            <w:vAlign w:val="center"/>
          </w:tcPr>
          <w:p w:rsidR="00790253" w:rsidRPr="00537AA6" w:rsidRDefault="00537AA6" w:rsidP="00537AA6">
            <w:pPr>
              <w:tabs>
                <w:tab w:val="left" w:pos="698"/>
              </w:tabs>
              <w:spacing w:before="80" w:after="80" w:line="247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Университет илмий журналлари ҳамда илмий, ўқув-услубий нашрлар</w:t>
            </w:r>
            <w:r w:rsidR="000E4333">
              <w:rPr>
                <w:rFonts w:ascii="Cambria" w:hAnsi="Cambria"/>
                <w:b/>
                <w:sz w:val="24"/>
                <w:szCs w:val="24"/>
              </w:rPr>
              <w:t>и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сав</w:t>
            </w:r>
            <w:r w:rsidR="000E4333">
              <w:rPr>
                <w:rFonts w:ascii="Cambria" w:hAnsi="Cambria"/>
                <w:b/>
                <w:sz w:val="24"/>
                <w:szCs w:val="24"/>
                <w:lang w:val="uz-Cyrl-UZ"/>
              </w:rPr>
              <w:t>иясини ва рақобатбардошлигини о</w:t>
            </w:r>
            <w:r>
              <w:rPr>
                <w:rFonts w:ascii="Cambria" w:hAnsi="Cambria"/>
                <w:b/>
                <w:sz w:val="24"/>
                <w:szCs w:val="24"/>
                <w:lang w:val="uz-Cyrl-UZ"/>
              </w:rPr>
              <w:t>шириш</w:t>
            </w:r>
          </w:p>
        </w:tc>
      </w:tr>
      <w:tr w:rsidR="00C35407" w:rsidRPr="000E4C27" w:rsidTr="009C318E">
        <w:tc>
          <w:tcPr>
            <w:tcW w:w="178" w:type="pct"/>
          </w:tcPr>
          <w:p w:rsidR="00C35407" w:rsidRPr="00890703" w:rsidRDefault="00C35407" w:rsidP="00890703">
            <w:pPr>
              <w:pStyle w:val="a8"/>
              <w:numPr>
                <w:ilvl w:val="0"/>
                <w:numId w:val="9"/>
              </w:numPr>
              <w:spacing w:before="80" w:after="80" w:line="252" w:lineRule="auto"/>
              <w:ind w:left="0" w:firstLine="0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028" w:type="pct"/>
          </w:tcPr>
          <w:p w:rsidR="00C35407" w:rsidRPr="00846F69" w:rsidRDefault="00C35407" w:rsidP="000E4C27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Университет илмий </w:t>
            </w:r>
            <w:r w:rsidR="000E4C27"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t>журналлари</w:t>
            </w:r>
            <w:r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t>ни</w:t>
            </w:r>
            <w:r w:rsidR="00164BC5"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t>нг</w:t>
            </w:r>
            <w:r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халқаро танилиши, нуфузи</w:t>
            </w:r>
            <w:r w:rsidR="00890703"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</w:t>
            </w:r>
            <w:r w:rsidR="00890703"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br/>
            </w:r>
            <w:r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t>ва рақобатбардошлигини ошириш</w:t>
            </w:r>
          </w:p>
        </w:tc>
        <w:tc>
          <w:tcPr>
            <w:tcW w:w="1575" w:type="pct"/>
          </w:tcPr>
          <w:p w:rsidR="00C35407" w:rsidRDefault="000E4C27" w:rsidP="00890703">
            <w:pPr>
              <w:spacing w:before="80" w:after="80" w:line="252" w:lineRule="auto"/>
              <w:ind w:firstLine="194"/>
              <w:jc w:val="both"/>
              <w:rPr>
                <w:rFonts w:ascii="Cambria" w:hAnsi="Cambria"/>
                <w:b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- </w:t>
            </w:r>
            <w:r w:rsidR="00537AA6">
              <w:rPr>
                <w:rFonts w:ascii="Cambria" w:hAnsi="Cambria"/>
                <w:bCs/>
                <w:sz w:val="24"/>
                <w:szCs w:val="24"/>
                <w:lang w:val="uz-Cyrl-UZ"/>
              </w:rPr>
              <w:t>“</w:t>
            </w:r>
            <w:r w:rsidR="00537AA6" w:rsidRPr="00537AA6">
              <w:rPr>
                <w:rFonts w:ascii="Cambria" w:hAnsi="Cambria"/>
                <w:bCs/>
                <w:sz w:val="24"/>
                <w:szCs w:val="24"/>
                <w:lang w:val="uz-Cyrl-UZ"/>
              </w:rPr>
              <w:t>Sharqshunoslik. Востоковедение. Oriental studies</w:t>
            </w:r>
            <w:r w:rsidR="00537AA6">
              <w:rPr>
                <w:rFonts w:ascii="Cambria" w:hAnsi="Cambria"/>
                <w:bCs/>
                <w:sz w:val="24"/>
                <w:szCs w:val="24"/>
                <w:lang w:val="uz-Cyrl-UZ"/>
              </w:rPr>
              <w:t>”</w:t>
            </w:r>
            <w:r w:rsidR="00537AA6" w:rsidRPr="00537AA6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 </w:t>
            </w:r>
            <w:r w:rsidR="00537AA6">
              <w:rPr>
                <w:rFonts w:ascii="Cambria" w:hAnsi="Cambria"/>
                <w:bCs/>
                <w:sz w:val="24"/>
                <w:szCs w:val="24"/>
                <w:lang w:val="uz-Cyrl-UZ"/>
              </w:rPr>
              <w:t>ҳамда “Шарқ машъали”</w:t>
            </w:r>
            <w:r w:rsidR="00537AA6" w:rsidRPr="00537AA6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 </w:t>
            </w:r>
            <w:r w:rsidR="00C35407"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 журналлари</w:t>
            </w:r>
            <w:r w:rsidR="00890703"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 </w:t>
            </w:r>
            <w:r w:rsidR="00C35407" w:rsidRPr="00890703">
              <w:rPr>
                <w:rFonts w:ascii="Cambria" w:hAnsi="Cambria"/>
                <w:sz w:val="24"/>
                <w:szCs w:val="24"/>
                <w:lang w:val="uz-Cyrl-UZ"/>
              </w:rPr>
              <w:t>таҳрир ҳайъатларидаги хорижлик мутахассисларнинг сонини ошириш</w:t>
            </w:r>
            <w:r w:rsidR="00537AA6">
              <w:rPr>
                <w:rFonts w:ascii="Cambria" w:hAnsi="Cambria"/>
                <w:bCs/>
                <w:sz w:val="24"/>
                <w:szCs w:val="24"/>
                <w:lang w:val="uz-Cyrl-UZ"/>
              </w:rPr>
              <w:t>;</w:t>
            </w:r>
          </w:p>
          <w:p w:rsidR="00A43A62" w:rsidRDefault="000E4C27" w:rsidP="000E4C27">
            <w:pPr>
              <w:spacing w:before="80" w:after="80" w:line="252" w:lineRule="auto"/>
              <w:ind w:firstLine="194"/>
              <w:jc w:val="both"/>
              <w:rPr>
                <w:rFonts w:ascii="Cambria" w:hAnsi="Cambria"/>
                <w:b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- </w:t>
            </w:r>
            <w:r w:rsidR="00537AA6" w:rsidRPr="000E4C27">
              <w:rPr>
                <w:rFonts w:ascii="Cambria" w:hAnsi="Cambria"/>
                <w:bCs/>
                <w:sz w:val="24"/>
                <w:szCs w:val="24"/>
                <w:lang w:val="uz-Cyrl-UZ"/>
              </w:rPr>
              <w:t>“Sharqshunoslik. Востоковедение. Oriental studies” ҳамда “Шарқ машъали”  журналлари</w:t>
            </w:r>
            <w:r w:rsidRPr="000E4C27">
              <w:rPr>
                <w:rFonts w:ascii="Cambria" w:hAnsi="Cambria"/>
                <w:bCs/>
                <w:sz w:val="24"/>
                <w:szCs w:val="24"/>
                <w:lang w:val="uz-Cyrl-UZ"/>
              </w:rPr>
              <w:t>ни “Scopus”, “Web of science”, “Springer” каби нуфузли халқаро электрон илмий маълумотлар база</w:t>
            </w: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>ларига киритилишига эришиш;</w:t>
            </w:r>
          </w:p>
          <w:p w:rsidR="000E4C27" w:rsidRDefault="000E4C27" w:rsidP="007359F7">
            <w:pPr>
              <w:spacing w:before="80" w:after="80" w:line="252" w:lineRule="auto"/>
              <w:ind w:firstLine="194"/>
              <w:jc w:val="both"/>
              <w:rPr>
                <w:rFonts w:ascii="Cambria" w:hAnsi="Cambria"/>
                <w:b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>- “</w:t>
            </w:r>
            <w:r w:rsidRPr="00537AA6">
              <w:rPr>
                <w:rFonts w:ascii="Cambria" w:hAnsi="Cambria"/>
                <w:bCs/>
                <w:sz w:val="24"/>
                <w:szCs w:val="24"/>
                <w:lang w:val="uz-Cyrl-UZ"/>
              </w:rPr>
              <w:t>Sharqshunoslik. Востоковедение. Oriental studies</w:t>
            </w: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>” журналининг “Digital Comm</w:t>
            </w:r>
            <w:r w:rsidRPr="000E4C27">
              <w:rPr>
                <w:rFonts w:ascii="Cambria" w:hAnsi="Cambria"/>
                <w:bCs/>
                <w:sz w:val="24"/>
                <w:szCs w:val="24"/>
                <w:lang w:val="uz-Cyrl-UZ"/>
              </w:rPr>
              <w:t>o</w:t>
            </w: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>n</w:t>
            </w:r>
            <w:r w:rsidRPr="000E4C27">
              <w:rPr>
                <w:rFonts w:ascii="Cambria" w:hAnsi="Cambria"/>
                <w:bCs/>
                <w:sz w:val="24"/>
                <w:szCs w:val="24"/>
                <w:lang w:val="uz-Cyrl-UZ"/>
              </w:rPr>
              <w:t>s Network</w:t>
            </w: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>”</w:t>
            </w:r>
            <w:r w:rsidRPr="000E4C27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платформасидаги электрон саҳифасини институтнинг етакчи профессор-ўқитувчилари ва соҳа мутахассисларининг юқори савиядаги </w:t>
            </w:r>
            <w:r w:rsid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мақолалари билан </w:t>
            </w:r>
            <w:r w:rsidR="007359F7">
              <w:rPr>
                <w:rFonts w:ascii="Cambria" w:hAnsi="Cambria"/>
                <w:bCs/>
                <w:sz w:val="24"/>
                <w:szCs w:val="24"/>
                <w:lang w:val="uz-Cyrl-UZ"/>
              </w:rPr>
              <w:t>бойитиб</w:t>
            </w:r>
            <w:r w:rsid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 бориш;</w:t>
            </w:r>
          </w:p>
          <w:p w:rsidR="00F472A8" w:rsidRPr="000E4C27" w:rsidRDefault="00F472A8" w:rsidP="00F472A8">
            <w:pPr>
              <w:spacing w:before="80" w:after="80" w:line="252" w:lineRule="auto"/>
              <w:ind w:firstLine="194"/>
              <w:jc w:val="both"/>
              <w:rPr>
                <w:rFonts w:ascii="Cambria" w:hAnsi="Cambria"/>
                <w:b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lastRenderedPageBreak/>
              <w:t xml:space="preserve">- </w:t>
            </w:r>
            <w:r w:rsidRP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>Илмий журналлар наш</w:t>
            </w:r>
            <w:r w:rsidR="007359F7">
              <w:rPr>
                <w:rFonts w:ascii="Cambria" w:hAnsi="Cambria"/>
                <w:bCs/>
                <w:sz w:val="24"/>
                <w:szCs w:val="24"/>
                <w:lang w:val="uz-Cyrl-UZ"/>
              </w:rPr>
              <w:t>ри учун сарфланадиган маблағлар</w:t>
            </w:r>
            <w:r w:rsidRP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>ни адабиётлар сотуви, журнал обунаси ва нашр тўло</w:t>
            </w: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>влари ҳисобидан тўлиқ қоплашга эришиш.</w:t>
            </w:r>
          </w:p>
        </w:tc>
        <w:tc>
          <w:tcPr>
            <w:tcW w:w="791" w:type="pct"/>
          </w:tcPr>
          <w:p w:rsidR="00C35407" w:rsidRPr="00890703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sz w:val="24"/>
                <w:szCs w:val="24"/>
                <w:lang w:val="uz-Cyrl-UZ"/>
              </w:rPr>
              <w:lastRenderedPageBreak/>
              <w:t>Маблағ талаб қилинмайди</w:t>
            </w:r>
          </w:p>
        </w:tc>
        <w:tc>
          <w:tcPr>
            <w:tcW w:w="637" w:type="pct"/>
            <w:gridSpan w:val="2"/>
          </w:tcPr>
          <w:p w:rsidR="00C35407" w:rsidRDefault="00C35407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t>2020 йил</w:t>
            </w:r>
            <w:r w:rsidR="00890703"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t xml:space="preserve"> </w:t>
            </w:r>
            <w:r w:rsidR="00B32B00">
              <w:rPr>
                <w:rFonts w:ascii="Cambria" w:hAnsi="Cambria"/>
                <w:iCs/>
                <w:sz w:val="24"/>
                <w:szCs w:val="24"/>
                <w:lang w:val="uz-Cyrl-UZ"/>
              </w:rPr>
              <w:br/>
            </w:r>
            <w:r w:rsidR="000E4C27">
              <w:rPr>
                <w:rFonts w:ascii="Cambria" w:hAnsi="Cambria"/>
                <w:iCs/>
                <w:sz w:val="24"/>
                <w:szCs w:val="24"/>
                <w:lang w:val="uz-Cyrl-UZ"/>
              </w:rPr>
              <w:t>давомида</w:t>
            </w:r>
          </w:p>
          <w:p w:rsidR="000E4C27" w:rsidRDefault="000E4C27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0E4C27" w:rsidRDefault="000E4C27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0E4C27" w:rsidRDefault="000E4C27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0E4C27" w:rsidRDefault="000E4C27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t>2020</w:t>
            </w:r>
            <w:r>
              <w:rPr>
                <w:rFonts w:ascii="Cambria" w:hAnsi="Cambria"/>
                <w:iCs/>
                <w:sz w:val="24"/>
                <w:szCs w:val="24"/>
                <w:lang w:val="uz-Cyrl-UZ"/>
              </w:rPr>
              <w:t>-2021</w:t>
            </w:r>
            <w:r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t xml:space="preserve"> йил</w:t>
            </w:r>
            <w:r w:rsidR="006F417A">
              <w:rPr>
                <w:rFonts w:ascii="Cambria" w:hAnsi="Cambria"/>
                <w:iCs/>
                <w:sz w:val="24"/>
                <w:szCs w:val="24"/>
                <w:lang w:val="uz-Cyrl-UZ"/>
              </w:rPr>
              <w:t>лар</w:t>
            </w:r>
            <w:r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iCs/>
                <w:sz w:val="24"/>
                <w:szCs w:val="24"/>
                <w:lang w:val="uz-Cyrl-UZ"/>
              </w:rPr>
              <w:br/>
              <w:t>давомида</w:t>
            </w:r>
          </w:p>
          <w:p w:rsidR="000E4C27" w:rsidRDefault="000E4C27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0E4C27" w:rsidRDefault="000E4C27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0E4C27" w:rsidRDefault="000E4C27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0E4C27" w:rsidRDefault="000E4C27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iCs/>
                <w:sz w:val="24"/>
                <w:szCs w:val="24"/>
                <w:lang w:val="uz-Cyrl-UZ"/>
              </w:rPr>
              <w:t>Мунтазам</w:t>
            </w:r>
          </w:p>
          <w:p w:rsidR="006F417A" w:rsidRDefault="006F417A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lastRenderedPageBreak/>
              <w:t>2020</w:t>
            </w:r>
            <w:r w:rsidR="00331ADE">
              <w:rPr>
                <w:rFonts w:ascii="Cambria" w:hAnsi="Cambria"/>
                <w:iCs/>
                <w:sz w:val="24"/>
                <w:szCs w:val="24"/>
                <w:lang w:val="uz-Cyrl-UZ"/>
              </w:rPr>
              <w:t>-2023</w:t>
            </w:r>
            <w:r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t xml:space="preserve"> йил</w:t>
            </w:r>
            <w:r>
              <w:rPr>
                <w:rFonts w:ascii="Cambria" w:hAnsi="Cambria"/>
                <w:iCs/>
                <w:sz w:val="24"/>
                <w:szCs w:val="24"/>
                <w:lang w:val="uz-Cyrl-UZ"/>
              </w:rPr>
              <w:t>лар</w:t>
            </w:r>
            <w:r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iCs/>
                <w:sz w:val="24"/>
                <w:szCs w:val="24"/>
                <w:lang w:val="uz-Cyrl-UZ"/>
              </w:rPr>
              <w:br/>
              <w:t>давомида</w:t>
            </w:r>
          </w:p>
          <w:p w:rsidR="006F417A" w:rsidRPr="00890703" w:rsidRDefault="006F417A" w:rsidP="000E4C27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C35407" w:rsidRPr="00890703" w:rsidRDefault="00C35407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</w:tc>
        <w:tc>
          <w:tcPr>
            <w:tcW w:w="791" w:type="pct"/>
          </w:tcPr>
          <w:p w:rsidR="00C35407" w:rsidRPr="00890703" w:rsidRDefault="000E4C27" w:rsidP="000E4C27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sz w:val="24"/>
                <w:szCs w:val="24"/>
                <w:lang w:val="uz-Cyrl-UZ"/>
              </w:rPr>
              <w:lastRenderedPageBreak/>
              <w:t>Илмий ишлар ва инновациялар бўйича проректор</w:t>
            </w:r>
            <w:r w:rsidR="00C35407"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 </w:t>
            </w:r>
            <w:r w:rsidR="00C35407"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(</w:t>
            </w:r>
            <w:r>
              <w:rPr>
                <w:rFonts w:ascii="Cambria" w:hAnsi="Cambria"/>
                <w:i/>
                <w:sz w:val="24"/>
                <w:szCs w:val="24"/>
                <w:lang w:val="uz-Cyrl-UZ"/>
              </w:rPr>
              <w:t>Н. Абдуллаев</w:t>
            </w:r>
            <w:r w:rsidR="00C35407"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)</w:t>
            </w:r>
            <w:r w:rsidR="00C35407"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, </w:t>
            </w:r>
          </w:p>
          <w:p w:rsidR="00C35407" w:rsidRPr="00890703" w:rsidRDefault="000E4C27" w:rsidP="000E4C27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sz w:val="24"/>
                <w:szCs w:val="24"/>
                <w:lang w:val="uz-Cyrl-UZ"/>
              </w:rPr>
              <w:t>Таҳририй-нашриёт бўлими бошлиғи</w:t>
            </w:r>
            <w:r w:rsidR="00C35407"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 </w:t>
            </w:r>
            <w:r w:rsidR="00C35407"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(</w:t>
            </w:r>
            <w:r>
              <w:rPr>
                <w:rFonts w:ascii="Cambria" w:hAnsi="Cambria"/>
                <w:i/>
                <w:sz w:val="24"/>
                <w:szCs w:val="24"/>
                <w:lang w:val="uz-Cyrl-UZ"/>
              </w:rPr>
              <w:t>З. Алимов</w:t>
            </w:r>
            <w:r w:rsidR="00C35407"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)</w:t>
            </w:r>
          </w:p>
        </w:tc>
      </w:tr>
      <w:tr w:rsidR="00537AA6" w:rsidRPr="000E4C27" w:rsidTr="009C318E">
        <w:tc>
          <w:tcPr>
            <w:tcW w:w="178" w:type="pct"/>
          </w:tcPr>
          <w:p w:rsidR="00537AA6" w:rsidRPr="00890703" w:rsidRDefault="00537AA6" w:rsidP="00890703">
            <w:pPr>
              <w:pStyle w:val="a8"/>
              <w:numPr>
                <w:ilvl w:val="0"/>
                <w:numId w:val="9"/>
              </w:numPr>
              <w:spacing w:before="80" w:after="80" w:line="252" w:lineRule="auto"/>
              <w:ind w:left="0" w:firstLine="0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028" w:type="pct"/>
          </w:tcPr>
          <w:p w:rsidR="00537AA6" w:rsidRPr="00846F69" w:rsidRDefault="000E4C27" w:rsidP="000E4C27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t>Университет профессор-ўқитувчилари ва илмий мутахассислари томонидан тайёрланган монографиялар</w:t>
            </w:r>
            <w:r w:rsidR="00F472A8"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ва ўқув адабиётлари</w:t>
            </w:r>
            <w:r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 нуфузи </w:t>
            </w:r>
            <w:r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br/>
              <w:t>ва рақобатбардошлигини ошириш</w:t>
            </w:r>
          </w:p>
        </w:tc>
        <w:tc>
          <w:tcPr>
            <w:tcW w:w="1575" w:type="pct"/>
          </w:tcPr>
          <w:p w:rsidR="00F472A8" w:rsidRDefault="00F472A8" w:rsidP="007359F7">
            <w:pPr>
              <w:spacing w:before="80" w:after="80" w:line="252" w:lineRule="auto"/>
              <w:jc w:val="both"/>
              <w:rPr>
                <w:rFonts w:ascii="Cambria" w:hAnsi="Cambria"/>
                <w:b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- </w:t>
            </w:r>
            <w:r w:rsidR="006F417A">
              <w:rPr>
                <w:rFonts w:ascii="Cambria" w:hAnsi="Cambria"/>
                <w:bCs/>
                <w:sz w:val="24"/>
                <w:szCs w:val="24"/>
                <w:lang w:val="uz-Cyrl-UZ"/>
              </w:rPr>
              <w:t>Илмий монографиялар сифати ва савиясини ошириш</w:t>
            </w:r>
            <w:r w:rsidR="000E4333">
              <w:rPr>
                <w:rFonts w:ascii="Cambria" w:hAnsi="Cambria"/>
                <w:bCs/>
                <w:sz w:val="24"/>
                <w:szCs w:val="24"/>
                <w:lang w:val="uz-Cyrl-UZ"/>
              </w:rPr>
              <w:t>, замонавий талаблар</w:t>
            </w:r>
            <w:r w:rsidR="007359F7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 даражасига олиб чиқиш</w:t>
            </w:r>
            <w:r w:rsidR="006F417A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 мақсадида университетнинг юқори малакали олимлари ва мутахассислари таркибидан таҳририй-нашриёт бўлими қошида фаолият олиб борувчи доимий таҳрир ҳайъати ва экспертлар гуруҳини шакллантириш;</w:t>
            </w:r>
          </w:p>
          <w:p w:rsidR="00F472A8" w:rsidRDefault="00F472A8" w:rsidP="006F417A">
            <w:pPr>
              <w:spacing w:before="80" w:after="80" w:line="252" w:lineRule="auto"/>
              <w:jc w:val="both"/>
              <w:rPr>
                <w:rFonts w:ascii="Cambria" w:hAnsi="Cambria"/>
                <w:b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- </w:t>
            </w:r>
            <w:r w:rsidRP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Таҳририй-нашриёт бўлимидан таҳрирдан ўтадиган ва </w:t>
            </w: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>университет</w:t>
            </w:r>
            <w:r w:rsidRP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 босмахонасида чоп этиладиган ўқув адабиётлар ва илмий монографияларнинг ҳар бири учун ISBN </w:t>
            </w:r>
            <w:r w:rsidR="006F417A">
              <w:rPr>
                <w:rFonts w:ascii="Cambria" w:hAnsi="Cambria"/>
                <w:bCs/>
                <w:sz w:val="24"/>
                <w:szCs w:val="24"/>
                <w:lang w:val="uz-Cyrl-UZ"/>
              </w:rPr>
              <w:t>ва</w:t>
            </w:r>
            <w:r w:rsidRP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 DOI ид</w:t>
            </w: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>ентификациялари билан таъминлаш (</w:t>
            </w:r>
            <w:r w:rsidRP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>ISBN рақами билан таъминлаш Ўзбекистон Миллий Кутубхонаси билан келишилган ҳолда амалга оширилади.</w:t>
            </w: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 </w:t>
            </w:r>
            <w:r w:rsidRP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>DOI идентификацияси билан таъминлаш онлайн равишда амалга оширилади.</w:t>
            </w: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>)</w:t>
            </w:r>
          </w:p>
          <w:p w:rsidR="00537AA6" w:rsidRPr="00890703" w:rsidRDefault="00F472A8" w:rsidP="00F472A8">
            <w:pPr>
              <w:spacing w:before="80" w:after="80" w:line="252" w:lineRule="auto"/>
              <w:ind w:firstLine="194"/>
              <w:jc w:val="both"/>
              <w:rPr>
                <w:rFonts w:ascii="Cambria" w:hAnsi="Cambria"/>
                <w:b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- </w:t>
            </w:r>
            <w:r w:rsidRP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>Таҳририй-нашриёт бўлимининг адабиётлар нашри учун сарфланадиган</w:t>
            </w: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 маблағларини адабиётлар сотуви</w:t>
            </w:r>
            <w:r w:rsidRP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 ҳисобидан қоплашга эришиш;</w:t>
            </w:r>
          </w:p>
        </w:tc>
        <w:tc>
          <w:tcPr>
            <w:tcW w:w="791" w:type="pct"/>
          </w:tcPr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sz w:val="24"/>
                <w:szCs w:val="24"/>
                <w:lang w:val="uz-Cyrl-UZ"/>
              </w:rPr>
              <w:t>Маблағ талаб қилинмайди</w:t>
            </w: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537AA6" w:rsidRDefault="006F417A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sz w:val="24"/>
                <w:szCs w:val="24"/>
                <w:lang w:val="uz-Cyrl-UZ"/>
              </w:rPr>
              <w:t>Университет маблағлари</w:t>
            </w: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331ADE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  <w:p w:rsidR="00331ADE" w:rsidRDefault="00331ADE" w:rsidP="00331ADE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sz w:val="24"/>
                <w:szCs w:val="24"/>
                <w:lang w:val="uz-Cyrl-UZ"/>
              </w:rPr>
              <w:t>Маблағ талаб қилинмайди</w:t>
            </w:r>
          </w:p>
          <w:p w:rsidR="00331ADE" w:rsidRPr="00890703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</w:p>
        </w:tc>
        <w:tc>
          <w:tcPr>
            <w:tcW w:w="637" w:type="pct"/>
            <w:gridSpan w:val="2"/>
          </w:tcPr>
          <w:p w:rsidR="00537AA6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t xml:space="preserve">2020 йил </w:t>
            </w:r>
            <w:r>
              <w:rPr>
                <w:rFonts w:ascii="Cambria" w:hAnsi="Cambria"/>
                <w:iCs/>
                <w:sz w:val="24"/>
                <w:szCs w:val="24"/>
                <w:lang w:val="uz-Cyrl-UZ"/>
              </w:rPr>
              <w:br/>
              <w:t>якунига қадар</w:t>
            </w: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iCs/>
                <w:sz w:val="24"/>
                <w:szCs w:val="24"/>
                <w:lang w:val="uz-Cyrl-UZ"/>
              </w:rPr>
              <w:t>2021</w:t>
            </w:r>
            <w:r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t xml:space="preserve"> йил</w:t>
            </w: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</w:p>
          <w:p w:rsidR="006F417A" w:rsidRPr="00890703" w:rsidRDefault="006F417A" w:rsidP="006F417A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iCs/>
                <w:sz w:val="24"/>
                <w:szCs w:val="24"/>
                <w:lang w:val="uz-Cyrl-UZ"/>
              </w:rPr>
              <w:t>Мунтазам</w:t>
            </w:r>
          </w:p>
        </w:tc>
        <w:tc>
          <w:tcPr>
            <w:tcW w:w="791" w:type="pct"/>
          </w:tcPr>
          <w:p w:rsidR="00F472A8" w:rsidRPr="00890703" w:rsidRDefault="00F472A8" w:rsidP="00F472A8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sz w:val="24"/>
                <w:szCs w:val="24"/>
                <w:lang w:val="uz-Cyrl-UZ"/>
              </w:rPr>
              <w:t>Илмий ишлар ва инновациялар бўйича проректор</w:t>
            </w:r>
            <w:r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 </w:t>
            </w:r>
            <w:r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(</w:t>
            </w:r>
            <w:r>
              <w:rPr>
                <w:rFonts w:ascii="Cambria" w:hAnsi="Cambria"/>
                <w:i/>
                <w:sz w:val="24"/>
                <w:szCs w:val="24"/>
                <w:lang w:val="uz-Cyrl-UZ"/>
              </w:rPr>
              <w:t>Н. Абдуллаев</w:t>
            </w:r>
            <w:r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)</w:t>
            </w:r>
            <w:r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, </w:t>
            </w:r>
          </w:p>
          <w:p w:rsidR="00537AA6" w:rsidRPr="00890703" w:rsidRDefault="00F472A8" w:rsidP="00F472A8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sz w:val="24"/>
                <w:szCs w:val="24"/>
                <w:lang w:val="uz-Cyrl-UZ"/>
              </w:rPr>
              <w:t>Таҳририй-нашриёт бўлими бошлиғи</w:t>
            </w:r>
            <w:r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 </w:t>
            </w:r>
            <w:r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(</w:t>
            </w:r>
            <w:r>
              <w:rPr>
                <w:rFonts w:ascii="Cambria" w:hAnsi="Cambria"/>
                <w:i/>
                <w:sz w:val="24"/>
                <w:szCs w:val="24"/>
                <w:lang w:val="uz-Cyrl-UZ"/>
              </w:rPr>
              <w:t>З. Алимов</w:t>
            </w:r>
            <w:r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)</w:t>
            </w:r>
          </w:p>
        </w:tc>
      </w:tr>
      <w:tr w:rsidR="00F472A8" w:rsidRPr="000E4C27" w:rsidTr="009C318E">
        <w:tc>
          <w:tcPr>
            <w:tcW w:w="178" w:type="pct"/>
          </w:tcPr>
          <w:p w:rsidR="00F472A8" w:rsidRPr="00890703" w:rsidRDefault="00F472A8" w:rsidP="00890703">
            <w:pPr>
              <w:pStyle w:val="a8"/>
              <w:numPr>
                <w:ilvl w:val="0"/>
                <w:numId w:val="9"/>
              </w:numPr>
              <w:spacing w:before="80" w:after="80" w:line="252" w:lineRule="auto"/>
              <w:ind w:left="0" w:firstLine="0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028" w:type="pct"/>
          </w:tcPr>
          <w:p w:rsidR="00F472A8" w:rsidRPr="00846F69" w:rsidRDefault="00F472A8" w:rsidP="00F472A8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t xml:space="preserve">Таҳририй-нашриёт бўлимининг нашрлари учун Android ва IOS </w:t>
            </w:r>
            <w:r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lastRenderedPageBreak/>
              <w:t>тизимларида Ebook илова-дастурини яратиш</w:t>
            </w:r>
          </w:p>
        </w:tc>
        <w:tc>
          <w:tcPr>
            <w:tcW w:w="1575" w:type="pct"/>
          </w:tcPr>
          <w:p w:rsidR="00F472A8" w:rsidRDefault="00A265E0" w:rsidP="00F472A8">
            <w:pPr>
              <w:spacing w:before="80" w:after="80" w:line="252" w:lineRule="auto"/>
              <w:jc w:val="both"/>
              <w:rPr>
                <w:rFonts w:ascii="Cambria" w:hAnsi="Cambria"/>
                <w:b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lastRenderedPageBreak/>
              <w:t xml:space="preserve">- </w:t>
            </w:r>
            <w:r w:rsidR="00F472A8" w:rsidRP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Ebook илова-дастурига </w:t>
            </w:r>
            <w:r w:rsid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>университет</w:t>
            </w:r>
            <w:r w:rsidR="00F472A8" w:rsidRP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да нашр этилётган ўқув қўлланма, дарслик, луғатлар, монография ва илмий </w:t>
            </w:r>
            <w:r w:rsidR="00F472A8" w:rsidRP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lastRenderedPageBreak/>
              <w:t xml:space="preserve">журналларнинг электрон (EPub) </w:t>
            </w:r>
            <w:r w:rsid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>вариантлари юклаб бориш;</w:t>
            </w:r>
          </w:p>
          <w:p w:rsidR="00F472A8" w:rsidRPr="00F472A8" w:rsidRDefault="00A265E0" w:rsidP="00F472A8">
            <w:pPr>
              <w:spacing w:before="80" w:after="80" w:line="252" w:lineRule="auto"/>
              <w:jc w:val="both"/>
              <w:rPr>
                <w:rFonts w:ascii="Cambria" w:hAnsi="Cambria"/>
                <w:b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 xml:space="preserve">- </w:t>
            </w:r>
            <w:r w:rsidR="00F472A8" w:rsidRP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>Дастур орқали талабаларни ўқув адабиётларнинг электрон вариантлари билан тўлиқ таъминлашга ва нашриёт ҳаражатларини қисман қоплашга эриши</w:t>
            </w:r>
            <w:r w:rsidR="00F472A8">
              <w:rPr>
                <w:rFonts w:ascii="Cambria" w:hAnsi="Cambria"/>
                <w:bCs/>
                <w:sz w:val="24"/>
                <w:szCs w:val="24"/>
                <w:lang w:val="uz-Cyrl-UZ"/>
              </w:rPr>
              <w:t>ш;</w:t>
            </w:r>
          </w:p>
          <w:p w:rsidR="00F472A8" w:rsidRPr="00F472A8" w:rsidRDefault="00F472A8" w:rsidP="00F472A8">
            <w:pPr>
              <w:spacing w:before="80" w:after="80" w:line="252" w:lineRule="auto"/>
              <w:jc w:val="both"/>
              <w:rPr>
                <w:rFonts w:ascii="Cambria" w:hAnsi="Cambria"/>
                <w:bCs/>
                <w:i/>
                <w:i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uz-Cyrl-UZ"/>
              </w:rPr>
              <w:t>(</w:t>
            </w:r>
            <w:r w:rsidRPr="00F472A8">
              <w:rPr>
                <w:rFonts w:ascii="Cambria" w:hAnsi="Cambria"/>
                <w:bCs/>
                <w:i/>
                <w:iCs/>
                <w:sz w:val="24"/>
                <w:szCs w:val="24"/>
                <w:lang w:val="uz-Cyrl-UZ"/>
              </w:rPr>
              <w:t>Бу дастурдан институт профессор-ўқитувчилари, докторант, талабалар ва институт журналларида мақолалари нашр этилган муаллифлар ўз смартфонлари ва планшетлари ёрдамида фойдалана оладилар.</w:t>
            </w:r>
          </w:p>
          <w:p w:rsidR="00F472A8" w:rsidRPr="00F472A8" w:rsidRDefault="00F472A8" w:rsidP="00F472A8">
            <w:pPr>
              <w:spacing w:before="80" w:after="80" w:line="252" w:lineRule="auto"/>
              <w:jc w:val="both"/>
              <w:rPr>
                <w:rFonts w:ascii="Cambria" w:hAnsi="Cambria"/>
                <w:bCs/>
                <w:i/>
                <w:iCs/>
                <w:sz w:val="24"/>
                <w:szCs w:val="24"/>
                <w:lang w:val="uz-Cyrl-UZ"/>
              </w:rPr>
            </w:pPr>
            <w:r w:rsidRPr="00F472A8">
              <w:rPr>
                <w:rFonts w:ascii="Cambria" w:hAnsi="Cambria"/>
                <w:bCs/>
                <w:i/>
                <w:iCs/>
                <w:sz w:val="24"/>
                <w:szCs w:val="24"/>
                <w:lang w:val="uz-Cyrl-UZ"/>
              </w:rPr>
              <w:t>Дастурдан фойдаланиш учун фойдала</w:t>
            </w:r>
            <w:r w:rsidR="006F417A">
              <w:rPr>
                <w:rFonts w:ascii="Cambria" w:hAnsi="Cambria"/>
                <w:bCs/>
                <w:i/>
                <w:iCs/>
                <w:sz w:val="24"/>
                <w:szCs w:val="24"/>
                <w:lang w:val="uz-Cyrl-UZ"/>
              </w:rPr>
              <w:softHyphen/>
            </w:r>
            <w:r w:rsidRPr="00F472A8">
              <w:rPr>
                <w:rFonts w:ascii="Cambria" w:hAnsi="Cambria"/>
                <w:bCs/>
                <w:i/>
                <w:iCs/>
                <w:sz w:val="24"/>
                <w:szCs w:val="24"/>
                <w:lang w:val="uz-Cyrl-UZ"/>
              </w:rPr>
              <w:t>нувчи рўйхатдан ўтиши ва зарур адабиёт ва журнал учун белгиланган тўловни онлайн амалга ошириши лозим бўлади.</w:t>
            </w:r>
          </w:p>
          <w:p w:rsidR="00F472A8" w:rsidRDefault="00F472A8" w:rsidP="00F472A8">
            <w:pPr>
              <w:spacing w:before="80" w:after="80" w:line="252" w:lineRule="auto"/>
              <w:jc w:val="both"/>
              <w:rPr>
                <w:rFonts w:ascii="Cambria" w:hAnsi="Cambria"/>
                <w:bCs/>
                <w:sz w:val="24"/>
                <w:szCs w:val="24"/>
                <w:lang w:val="uz-Cyrl-UZ"/>
              </w:rPr>
            </w:pPr>
            <w:r w:rsidRPr="00F472A8">
              <w:rPr>
                <w:rFonts w:ascii="Cambria" w:hAnsi="Cambria"/>
                <w:bCs/>
                <w:i/>
                <w:iCs/>
                <w:sz w:val="24"/>
                <w:szCs w:val="24"/>
                <w:lang w:val="uz-Cyrl-UZ"/>
              </w:rPr>
              <w:t>Дастур орқали талабаларни ўқув адабиётларнинг электрон вариантлари билан тўлиқ таъминлашга ва нашриёт ҳаражатларини қисман қоплашга эришилади.</w:t>
            </w:r>
            <w:r>
              <w:rPr>
                <w:rFonts w:ascii="Cambria" w:hAnsi="Cambria"/>
                <w:bCs/>
                <w:i/>
                <w:iCs/>
                <w:sz w:val="24"/>
                <w:szCs w:val="24"/>
                <w:lang w:val="uz-Cyrl-UZ"/>
              </w:rPr>
              <w:t>)</w:t>
            </w:r>
          </w:p>
        </w:tc>
        <w:tc>
          <w:tcPr>
            <w:tcW w:w="791" w:type="pct"/>
          </w:tcPr>
          <w:p w:rsidR="00F472A8" w:rsidRPr="00890703" w:rsidRDefault="006F417A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sz w:val="24"/>
                <w:szCs w:val="24"/>
                <w:lang w:val="uz-Cyrl-UZ"/>
              </w:rPr>
              <w:lastRenderedPageBreak/>
              <w:t>Университет маблағлари</w:t>
            </w:r>
          </w:p>
        </w:tc>
        <w:tc>
          <w:tcPr>
            <w:tcW w:w="637" w:type="pct"/>
            <w:gridSpan w:val="2"/>
          </w:tcPr>
          <w:p w:rsidR="00F472A8" w:rsidRPr="00890703" w:rsidRDefault="006F417A" w:rsidP="00890703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iCs/>
                <w:sz w:val="24"/>
                <w:szCs w:val="24"/>
                <w:lang w:val="uz-Cyrl-UZ"/>
              </w:rPr>
              <w:t>202</w:t>
            </w:r>
            <w:r w:rsidR="00331ADE">
              <w:rPr>
                <w:rFonts w:ascii="Cambria" w:hAnsi="Cambria"/>
                <w:iCs/>
                <w:sz w:val="24"/>
                <w:szCs w:val="24"/>
                <w:lang w:val="uz-Cyrl-UZ"/>
              </w:rPr>
              <w:t>1-2023</w:t>
            </w:r>
            <w:r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t xml:space="preserve"> йил</w:t>
            </w:r>
            <w:r w:rsidR="000E4333">
              <w:rPr>
                <w:rFonts w:ascii="Cambria" w:hAnsi="Cambria"/>
                <w:iCs/>
                <w:sz w:val="24"/>
                <w:szCs w:val="24"/>
                <w:lang w:val="uz-Cyrl-UZ"/>
              </w:rPr>
              <w:t>лар</w:t>
            </w:r>
            <w:r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t xml:space="preserve"> </w:t>
            </w:r>
            <w:r>
              <w:rPr>
                <w:rFonts w:ascii="Cambria" w:hAnsi="Cambria"/>
                <w:iCs/>
                <w:sz w:val="24"/>
                <w:szCs w:val="24"/>
                <w:lang w:val="uz-Cyrl-UZ"/>
              </w:rPr>
              <w:br/>
              <w:t>давомида</w:t>
            </w:r>
          </w:p>
        </w:tc>
        <w:tc>
          <w:tcPr>
            <w:tcW w:w="791" w:type="pct"/>
          </w:tcPr>
          <w:p w:rsidR="00F472A8" w:rsidRPr="00890703" w:rsidRDefault="00F472A8" w:rsidP="00F472A8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sz w:val="24"/>
                <w:szCs w:val="24"/>
                <w:lang w:val="uz-Cyrl-UZ"/>
              </w:rPr>
              <w:t xml:space="preserve">Илмий ишлар ва инновациялар </w:t>
            </w:r>
            <w:r>
              <w:rPr>
                <w:rFonts w:ascii="Cambria" w:hAnsi="Cambria"/>
                <w:sz w:val="24"/>
                <w:szCs w:val="24"/>
                <w:lang w:val="uz-Cyrl-UZ"/>
              </w:rPr>
              <w:lastRenderedPageBreak/>
              <w:t>бўйича проректор</w:t>
            </w:r>
            <w:r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 </w:t>
            </w:r>
            <w:r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(</w:t>
            </w:r>
            <w:r>
              <w:rPr>
                <w:rFonts w:ascii="Cambria" w:hAnsi="Cambria"/>
                <w:i/>
                <w:sz w:val="24"/>
                <w:szCs w:val="24"/>
                <w:lang w:val="uz-Cyrl-UZ"/>
              </w:rPr>
              <w:t>Н. Абдуллаев</w:t>
            </w:r>
            <w:r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)</w:t>
            </w:r>
            <w:r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, </w:t>
            </w:r>
          </w:p>
          <w:p w:rsidR="00F472A8" w:rsidRDefault="00F472A8" w:rsidP="00F472A8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sz w:val="24"/>
                <w:szCs w:val="24"/>
                <w:lang w:val="uz-Cyrl-UZ"/>
              </w:rPr>
              <w:t>Таҳририй-нашриёт бўлими бошлиғи</w:t>
            </w:r>
            <w:r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 </w:t>
            </w:r>
            <w:r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(</w:t>
            </w:r>
            <w:r>
              <w:rPr>
                <w:rFonts w:ascii="Cambria" w:hAnsi="Cambria"/>
                <w:i/>
                <w:sz w:val="24"/>
                <w:szCs w:val="24"/>
                <w:lang w:val="uz-Cyrl-UZ"/>
              </w:rPr>
              <w:t>З. Алимов</w:t>
            </w:r>
            <w:r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)</w:t>
            </w:r>
          </w:p>
        </w:tc>
      </w:tr>
      <w:tr w:rsidR="00CD0FCF" w:rsidRPr="000E4C27" w:rsidTr="009C318E">
        <w:tc>
          <w:tcPr>
            <w:tcW w:w="178" w:type="pct"/>
          </w:tcPr>
          <w:p w:rsidR="00CD0FCF" w:rsidRPr="00890703" w:rsidRDefault="00CD0FCF" w:rsidP="00890703">
            <w:pPr>
              <w:pStyle w:val="a8"/>
              <w:numPr>
                <w:ilvl w:val="0"/>
                <w:numId w:val="9"/>
              </w:numPr>
              <w:spacing w:before="80" w:after="80" w:line="252" w:lineRule="auto"/>
              <w:ind w:left="0" w:firstLine="0"/>
              <w:contextualSpacing w:val="0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028" w:type="pct"/>
          </w:tcPr>
          <w:p w:rsidR="00CD0FCF" w:rsidRPr="00846F69" w:rsidRDefault="00CD0FCF" w:rsidP="00CD0FCF">
            <w:pPr>
              <w:spacing w:before="80" w:after="80" w:line="252" w:lineRule="auto"/>
              <w:jc w:val="center"/>
              <w:rPr>
                <w:rFonts w:ascii="Cambria" w:hAnsi="Cambria"/>
                <w:b/>
                <w:sz w:val="24"/>
                <w:szCs w:val="24"/>
                <w:lang w:val="uz-Cyrl-UZ"/>
              </w:rPr>
            </w:pPr>
            <w:r w:rsidRPr="00846F69">
              <w:rPr>
                <w:rFonts w:ascii="Cambria" w:hAnsi="Cambria"/>
                <w:b/>
                <w:sz w:val="24"/>
                <w:szCs w:val="24"/>
                <w:lang w:val="uz-Cyrl-UZ"/>
              </w:rPr>
              <w:t>Университет кичик босмахонаси самарадорлигини ошириш</w:t>
            </w:r>
          </w:p>
        </w:tc>
        <w:tc>
          <w:tcPr>
            <w:tcW w:w="1575" w:type="pct"/>
          </w:tcPr>
          <w:p w:rsidR="00CD0FCF" w:rsidRDefault="00CD0FCF" w:rsidP="00CD0FCF">
            <w:pPr>
              <w:spacing w:before="80" w:after="80" w:line="252" w:lineRule="auto"/>
              <w:jc w:val="both"/>
              <w:rPr>
                <w:rFonts w:ascii="Cambria" w:hAnsi="Cambria"/>
                <w:b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bCs/>
                <w:sz w:val="24"/>
                <w:szCs w:val="24"/>
                <w:lang w:val="uz-Cyrl-UZ"/>
              </w:rPr>
              <w:t>- Универститет кичик босмахонасини замонавий техникалар, жумладан, катта форматли нашр принтери (рангли ва оқ-қора), юқори тезликка эга резограф аппарати, нусха олиш аппарати, сканер, муқовалаш ва кесиш учкуналари билан таъминлаш.</w:t>
            </w:r>
          </w:p>
        </w:tc>
        <w:tc>
          <w:tcPr>
            <w:tcW w:w="791" w:type="pct"/>
          </w:tcPr>
          <w:p w:rsidR="00CD0FCF" w:rsidRPr="00890703" w:rsidRDefault="00CD0FCF" w:rsidP="00890703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 w:rsidRPr="00890703">
              <w:rPr>
                <w:rFonts w:ascii="Cambria" w:hAnsi="Cambria"/>
                <w:sz w:val="24"/>
                <w:szCs w:val="24"/>
                <w:lang w:val="uz-Cyrl-UZ"/>
              </w:rPr>
              <w:t>Университет маблағлари</w:t>
            </w:r>
          </w:p>
        </w:tc>
        <w:tc>
          <w:tcPr>
            <w:tcW w:w="637" w:type="pct"/>
            <w:gridSpan w:val="2"/>
          </w:tcPr>
          <w:p w:rsidR="00CD0FCF" w:rsidRDefault="00331ADE" w:rsidP="00890703">
            <w:pPr>
              <w:spacing w:before="80" w:after="80" w:line="252" w:lineRule="auto"/>
              <w:jc w:val="center"/>
              <w:rPr>
                <w:rFonts w:ascii="Cambria" w:hAnsi="Cambria"/>
                <w:iCs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iCs/>
                <w:sz w:val="24"/>
                <w:szCs w:val="24"/>
                <w:lang w:val="uz-Cyrl-UZ"/>
              </w:rPr>
              <w:t>2021-2023</w:t>
            </w:r>
            <w:r w:rsidR="00CD0FCF"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t xml:space="preserve"> йил</w:t>
            </w:r>
            <w:r w:rsidR="00CD0FCF">
              <w:rPr>
                <w:rFonts w:ascii="Cambria" w:hAnsi="Cambria"/>
                <w:iCs/>
                <w:sz w:val="24"/>
                <w:szCs w:val="24"/>
                <w:lang w:val="uz-Cyrl-UZ"/>
              </w:rPr>
              <w:t>лар</w:t>
            </w:r>
            <w:r w:rsidR="00CD0FCF" w:rsidRPr="00890703">
              <w:rPr>
                <w:rFonts w:ascii="Cambria" w:hAnsi="Cambria"/>
                <w:iCs/>
                <w:sz w:val="24"/>
                <w:szCs w:val="24"/>
                <w:lang w:val="uz-Cyrl-UZ"/>
              </w:rPr>
              <w:t xml:space="preserve"> </w:t>
            </w:r>
            <w:r w:rsidR="00CD0FCF">
              <w:rPr>
                <w:rFonts w:ascii="Cambria" w:hAnsi="Cambria"/>
                <w:iCs/>
                <w:sz w:val="24"/>
                <w:szCs w:val="24"/>
                <w:lang w:val="uz-Cyrl-UZ"/>
              </w:rPr>
              <w:br/>
              <w:t>давомида</w:t>
            </w:r>
          </w:p>
        </w:tc>
        <w:tc>
          <w:tcPr>
            <w:tcW w:w="791" w:type="pct"/>
          </w:tcPr>
          <w:p w:rsidR="00CD0FCF" w:rsidRPr="00890703" w:rsidRDefault="00CD0FCF" w:rsidP="00CD0FCF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>
              <w:rPr>
                <w:rFonts w:ascii="Cambria" w:hAnsi="Cambria"/>
                <w:sz w:val="24"/>
                <w:szCs w:val="24"/>
                <w:lang w:val="uz-Cyrl-UZ"/>
              </w:rPr>
              <w:t>Илмий ишлар ва инновациялар бўйича проректор</w:t>
            </w:r>
            <w:r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 </w:t>
            </w:r>
            <w:r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(</w:t>
            </w:r>
            <w:r>
              <w:rPr>
                <w:rFonts w:ascii="Cambria" w:hAnsi="Cambria"/>
                <w:i/>
                <w:sz w:val="24"/>
                <w:szCs w:val="24"/>
                <w:lang w:val="uz-Cyrl-UZ"/>
              </w:rPr>
              <w:t>Н. Абдуллаев</w:t>
            </w:r>
            <w:r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)</w:t>
            </w:r>
            <w:r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, </w:t>
            </w:r>
          </w:p>
          <w:p w:rsidR="00CD0FCF" w:rsidRDefault="00CD0FCF" w:rsidP="00CD0FCF">
            <w:pPr>
              <w:spacing w:before="80" w:after="80" w:line="252" w:lineRule="auto"/>
              <w:jc w:val="center"/>
              <w:rPr>
                <w:rFonts w:ascii="Cambria" w:hAnsi="Cambria"/>
                <w:sz w:val="24"/>
                <w:szCs w:val="24"/>
                <w:lang w:val="uz-Cyrl-UZ"/>
              </w:rPr>
            </w:pPr>
            <w:r w:rsidRPr="00CD0FCF">
              <w:rPr>
                <w:rFonts w:ascii="Cambria" w:hAnsi="Cambria"/>
                <w:sz w:val="24"/>
                <w:szCs w:val="24"/>
                <w:highlight w:val="yellow"/>
                <w:lang w:val="uz-Cyrl-UZ"/>
              </w:rPr>
              <w:t>Молий ва тадбиркорлик ишлари бўйича проректор</w:t>
            </w:r>
            <w:r w:rsidRPr="00890703">
              <w:rPr>
                <w:rFonts w:ascii="Cambria" w:hAnsi="Cambria"/>
                <w:sz w:val="24"/>
                <w:szCs w:val="24"/>
                <w:lang w:val="uz-Cyrl-UZ"/>
              </w:rPr>
              <w:t xml:space="preserve"> </w:t>
            </w:r>
            <w:r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(</w:t>
            </w:r>
            <w:r>
              <w:rPr>
                <w:rFonts w:ascii="Cambria" w:hAnsi="Cambria"/>
                <w:i/>
                <w:sz w:val="24"/>
                <w:szCs w:val="24"/>
                <w:lang w:val="uz-Cyrl-UZ"/>
              </w:rPr>
              <w:t>Ш. Мирзиятов</w:t>
            </w:r>
            <w:r w:rsidRPr="00890703">
              <w:rPr>
                <w:rFonts w:ascii="Cambria" w:hAnsi="Cambria"/>
                <w:i/>
                <w:sz w:val="24"/>
                <w:szCs w:val="24"/>
                <w:lang w:val="uz-Cyrl-UZ"/>
              </w:rPr>
              <w:t>)</w:t>
            </w:r>
          </w:p>
        </w:tc>
      </w:tr>
    </w:tbl>
    <w:p w:rsidR="003A0F61" w:rsidRDefault="003A0F61" w:rsidP="00890703">
      <w:pPr>
        <w:spacing w:before="80" w:after="80" w:line="252" w:lineRule="auto"/>
        <w:rPr>
          <w:rFonts w:ascii="Cambria" w:hAnsi="Cambria"/>
          <w:sz w:val="2"/>
          <w:szCs w:val="2"/>
          <w:lang w:val="uz-Cyrl-UZ"/>
        </w:rPr>
      </w:pPr>
    </w:p>
    <w:p w:rsidR="006F417A" w:rsidRDefault="006F417A" w:rsidP="00890703">
      <w:pPr>
        <w:spacing w:before="80" w:after="80" w:line="252" w:lineRule="auto"/>
        <w:rPr>
          <w:rFonts w:ascii="Cambria" w:hAnsi="Cambria"/>
          <w:sz w:val="2"/>
          <w:szCs w:val="2"/>
          <w:lang w:val="uz-Cyrl-UZ"/>
        </w:rPr>
      </w:pPr>
    </w:p>
    <w:p w:rsidR="006F417A" w:rsidRPr="006F417A" w:rsidRDefault="006F417A" w:rsidP="00331ADE">
      <w:pPr>
        <w:spacing w:before="80" w:after="80" w:line="252" w:lineRule="auto"/>
        <w:jc w:val="center"/>
        <w:rPr>
          <w:rFonts w:ascii="Cambria" w:hAnsi="Cambria"/>
          <w:b/>
          <w:bCs/>
          <w:sz w:val="28"/>
          <w:szCs w:val="28"/>
          <w:lang w:val="uz-Cyrl-UZ"/>
        </w:rPr>
      </w:pPr>
      <w:bookmarkStart w:id="0" w:name="_GoBack"/>
      <w:bookmarkEnd w:id="0"/>
      <w:r w:rsidRPr="006F417A">
        <w:rPr>
          <w:rFonts w:ascii="Cambria" w:hAnsi="Cambria"/>
          <w:b/>
          <w:bCs/>
          <w:sz w:val="28"/>
          <w:szCs w:val="28"/>
          <w:lang w:val="uz-Cyrl-UZ"/>
        </w:rPr>
        <w:t>Таҳририй-нашриёт бўлими бошлиғи</w:t>
      </w:r>
      <w:r>
        <w:rPr>
          <w:rFonts w:ascii="Cambria" w:hAnsi="Cambria"/>
          <w:b/>
          <w:bCs/>
          <w:sz w:val="28"/>
          <w:szCs w:val="28"/>
          <w:lang w:val="uz-Cyrl-UZ"/>
        </w:rPr>
        <w:tab/>
      </w:r>
      <w:r>
        <w:rPr>
          <w:rFonts w:ascii="Cambria" w:hAnsi="Cambria"/>
          <w:b/>
          <w:bCs/>
          <w:sz w:val="28"/>
          <w:szCs w:val="28"/>
          <w:lang w:val="uz-Cyrl-UZ"/>
        </w:rPr>
        <w:tab/>
      </w:r>
      <w:r>
        <w:rPr>
          <w:rFonts w:ascii="Cambria" w:hAnsi="Cambria"/>
          <w:b/>
          <w:bCs/>
          <w:sz w:val="28"/>
          <w:szCs w:val="28"/>
          <w:lang w:val="uz-Cyrl-UZ"/>
        </w:rPr>
        <w:tab/>
      </w:r>
      <w:r>
        <w:rPr>
          <w:rFonts w:ascii="Cambria" w:hAnsi="Cambria"/>
          <w:b/>
          <w:bCs/>
          <w:sz w:val="28"/>
          <w:szCs w:val="28"/>
          <w:lang w:val="uz-Cyrl-UZ"/>
        </w:rPr>
        <w:tab/>
      </w:r>
      <w:r>
        <w:rPr>
          <w:rFonts w:ascii="Cambria" w:hAnsi="Cambria"/>
          <w:b/>
          <w:bCs/>
          <w:sz w:val="28"/>
          <w:szCs w:val="28"/>
          <w:lang w:val="uz-Cyrl-UZ"/>
        </w:rPr>
        <w:tab/>
      </w:r>
      <w:r w:rsidRPr="006F417A">
        <w:rPr>
          <w:rFonts w:ascii="Cambria" w:hAnsi="Cambria"/>
          <w:b/>
          <w:bCs/>
          <w:sz w:val="28"/>
          <w:szCs w:val="28"/>
          <w:lang w:val="uz-Cyrl-UZ"/>
        </w:rPr>
        <w:t xml:space="preserve"> З. Алимов</w:t>
      </w:r>
    </w:p>
    <w:sectPr w:rsidR="006F417A" w:rsidRPr="006F417A" w:rsidSect="001B48AA">
      <w:headerReference w:type="default" r:id="rId8"/>
      <w:pgSz w:w="15840" w:h="12240" w:orient="landscape"/>
      <w:pgMar w:top="851" w:right="567" w:bottom="851" w:left="567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71F" w:rsidRDefault="00CE171F">
      <w:pPr>
        <w:spacing w:after="0" w:line="240" w:lineRule="auto"/>
      </w:pPr>
      <w:r>
        <w:separator/>
      </w:r>
    </w:p>
  </w:endnote>
  <w:endnote w:type="continuationSeparator" w:id="0">
    <w:p w:rsidR="00CE171F" w:rsidRDefault="00CE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71F" w:rsidRDefault="00CE171F">
      <w:pPr>
        <w:spacing w:after="0" w:line="240" w:lineRule="auto"/>
      </w:pPr>
      <w:r>
        <w:separator/>
      </w:r>
    </w:p>
  </w:footnote>
  <w:footnote w:type="continuationSeparator" w:id="0">
    <w:p w:rsidR="00CE171F" w:rsidRDefault="00CE1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6699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B2ED8" w:rsidRPr="006579DF" w:rsidRDefault="002B2ED8" w:rsidP="000E7261">
        <w:pPr>
          <w:pStyle w:val="a6"/>
          <w:spacing w:after="120"/>
          <w:jc w:val="center"/>
          <w:rPr>
            <w:rFonts w:ascii="Times New Roman" w:hAnsi="Times New Roman" w:cs="Times New Roman"/>
          </w:rPr>
        </w:pPr>
        <w:r w:rsidRPr="006579DF">
          <w:rPr>
            <w:rFonts w:ascii="Times New Roman" w:hAnsi="Times New Roman" w:cs="Times New Roman"/>
          </w:rPr>
          <w:fldChar w:fldCharType="begin"/>
        </w:r>
        <w:r w:rsidRPr="006579DF">
          <w:rPr>
            <w:rFonts w:ascii="Times New Roman" w:hAnsi="Times New Roman" w:cs="Times New Roman"/>
          </w:rPr>
          <w:instrText>PAGE   \* MERGEFORMAT</w:instrText>
        </w:r>
        <w:r w:rsidRPr="006579DF">
          <w:rPr>
            <w:rFonts w:ascii="Times New Roman" w:hAnsi="Times New Roman" w:cs="Times New Roman"/>
          </w:rPr>
          <w:fldChar w:fldCharType="separate"/>
        </w:r>
        <w:r w:rsidR="00331ADE">
          <w:rPr>
            <w:rFonts w:ascii="Times New Roman" w:hAnsi="Times New Roman" w:cs="Times New Roman"/>
            <w:noProof/>
          </w:rPr>
          <w:t>3</w:t>
        </w:r>
        <w:r w:rsidRPr="006579D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60692"/>
    <w:multiLevelType w:val="hybridMultilevel"/>
    <w:tmpl w:val="9B96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43C2"/>
    <w:multiLevelType w:val="multilevel"/>
    <w:tmpl w:val="27822A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A164C6"/>
    <w:multiLevelType w:val="hybridMultilevel"/>
    <w:tmpl w:val="1A801FFE"/>
    <w:lvl w:ilvl="0" w:tplc="A4A61D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63ACF"/>
    <w:multiLevelType w:val="hybridMultilevel"/>
    <w:tmpl w:val="A7ACE432"/>
    <w:lvl w:ilvl="0" w:tplc="F386F9E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37F27BA7"/>
    <w:multiLevelType w:val="hybridMultilevel"/>
    <w:tmpl w:val="437099A4"/>
    <w:lvl w:ilvl="0" w:tplc="8B92E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5C3F47"/>
    <w:multiLevelType w:val="hybridMultilevel"/>
    <w:tmpl w:val="827692B6"/>
    <w:lvl w:ilvl="0" w:tplc="02F001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97F73"/>
    <w:multiLevelType w:val="multilevel"/>
    <w:tmpl w:val="5EEE3D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1271150"/>
    <w:multiLevelType w:val="hybridMultilevel"/>
    <w:tmpl w:val="387C7D0E"/>
    <w:lvl w:ilvl="0" w:tplc="03EE0D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C2CE3"/>
    <w:multiLevelType w:val="hybridMultilevel"/>
    <w:tmpl w:val="928C9E38"/>
    <w:lvl w:ilvl="0" w:tplc="FB9E9E62">
      <w:start w:val="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4438"/>
    <w:multiLevelType w:val="hybridMultilevel"/>
    <w:tmpl w:val="9B963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1638B"/>
    <w:multiLevelType w:val="hybridMultilevel"/>
    <w:tmpl w:val="24308F4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73B238DF"/>
    <w:multiLevelType w:val="hybridMultilevel"/>
    <w:tmpl w:val="E5E07D60"/>
    <w:lvl w:ilvl="0" w:tplc="35AA4B7A">
      <w:start w:val="2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85C31"/>
    <w:multiLevelType w:val="multilevel"/>
    <w:tmpl w:val="1070E5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53"/>
    <w:rsid w:val="00004CB1"/>
    <w:rsid w:val="000076EF"/>
    <w:rsid w:val="000201BF"/>
    <w:rsid w:val="0002266C"/>
    <w:rsid w:val="0002302E"/>
    <w:rsid w:val="0003134B"/>
    <w:rsid w:val="00037A54"/>
    <w:rsid w:val="00052B6D"/>
    <w:rsid w:val="000574A7"/>
    <w:rsid w:val="00060256"/>
    <w:rsid w:val="00060806"/>
    <w:rsid w:val="00065651"/>
    <w:rsid w:val="000659EB"/>
    <w:rsid w:val="000762B5"/>
    <w:rsid w:val="00076851"/>
    <w:rsid w:val="00091FA7"/>
    <w:rsid w:val="000A2D43"/>
    <w:rsid w:val="000A4BD5"/>
    <w:rsid w:val="000A4C46"/>
    <w:rsid w:val="000B2C8B"/>
    <w:rsid w:val="000B4D2D"/>
    <w:rsid w:val="000B7A4C"/>
    <w:rsid w:val="000B7CC0"/>
    <w:rsid w:val="000C33B0"/>
    <w:rsid w:val="000C4CD7"/>
    <w:rsid w:val="000C681D"/>
    <w:rsid w:val="000D22DA"/>
    <w:rsid w:val="000D351C"/>
    <w:rsid w:val="000D3541"/>
    <w:rsid w:val="000D7DF2"/>
    <w:rsid w:val="000E4333"/>
    <w:rsid w:val="000E4C27"/>
    <w:rsid w:val="000E5D44"/>
    <w:rsid w:val="000E7261"/>
    <w:rsid w:val="0010420A"/>
    <w:rsid w:val="00106673"/>
    <w:rsid w:val="001071E4"/>
    <w:rsid w:val="00110D33"/>
    <w:rsid w:val="00122E3B"/>
    <w:rsid w:val="0012332B"/>
    <w:rsid w:val="00123EB7"/>
    <w:rsid w:val="00125746"/>
    <w:rsid w:val="00125FC2"/>
    <w:rsid w:val="00133CD8"/>
    <w:rsid w:val="00135E89"/>
    <w:rsid w:val="00140646"/>
    <w:rsid w:val="0016072B"/>
    <w:rsid w:val="00161843"/>
    <w:rsid w:val="0016387D"/>
    <w:rsid w:val="0016390E"/>
    <w:rsid w:val="00164BC5"/>
    <w:rsid w:val="00165BD3"/>
    <w:rsid w:val="00171C5E"/>
    <w:rsid w:val="0017527F"/>
    <w:rsid w:val="00176032"/>
    <w:rsid w:val="00182222"/>
    <w:rsid w:val="00184F7D"/>
    <w:rsid w:val="00185ABC"/>
    <w:rsid w:val="00190F22"/>
    <w:rsid w:val="00196422"/>
    <w:rsid w:val="0019651E"/>
    <w:rsid w:val="001B04FA"/>
    <w:rsid w:val="001B3508"/>
    <w:rsid w:val="001B48AA"/>
    <w:rsid w:val="001C32A5"/>
    <w:rsid w:val="001C476B"/>
    <w:rsid w:val="001E0D67"/>
    <w:rsid w:val="001E1144"/>
    <w:rsid w:val="001E42F9"/>
    <w:rsid w:val="001E49ED"/>
    <w:rsid w:val="001F394F"/>
    <w:rsid w:val="002010FE"/>
    <w:rsid w:val="0020588F"/>
    <w:rsid w:val="002077F5"/>
    <w:rsid w:val="002173A5"/>
    <w:rsid w:val="00217F61"/>
    <w:rsid w:val="0022089B"/>
    <w:rsid w:val="002214E7"/>
    <w:rsid w:val="00221589"/>
    <w:rsid w:val="00224F76"/>
    <w:rsid w:val="00227E2C"/>
    <w:rsid w:val="002330E9"/>
    <w:rsid w:val="002373C4"/>
    <w:rsid w:val="00245A4B"/>
    <w:rsid w:val="00247C88"/>
    <w:rsid w:val="00251E55"/>
    <w:rsid w:val="0026074A"/>
    <w:rsid w:val="002668E9"/>
    <w:rsid w:val="0027106A"/>
    <w:rsid w:val="00271CF4"/>
    <w:rsid w:val="00273B31"/>
    <w:rsid w:val="00275BAC"/>
    <w:rsid w:val="002802EB"/>
    <w:rsid w:val="00281117"/>
    <w:rsid w:val="00283140"/>
    <w:rsid w:val="002855CA"/>
    <w:rsid w:val="00286043"/>
    <w:rsid w:val="00287DEA"/>
    <w:rsid w:val="00294F29"/>
    <w:rsid w:val="002963B9"/>
    <w:rsid w:val="002A17F3"/>
    <w:rsid w:val="002A1DB3"/>
    <w:rsid w:val="002A3289"/>
    <w:rsid w:val="002B1485"/>
    <w:rsid w:val="002B2ED8"/>
    <w:rsid w:val="002C0569"/>
    <w:rsid w:val="002C13F2"/>
    <w:rsid w:val="002C2EC2"/>
    <w:rsid w:val="002D35F4"/>
    <w:rsid w:val="002D6FAA"/>
    <w:rsid w:val="002E022E"/>
    <w:rsid w:val="002F24E7"/>
    <w:rsid w:val="002F2544"/>
    <w:rsid w:val="002F54B5"/>
    <w:rsid w:val="002F557A"/>
    <w:rsid w:val="003016AA"/>
    <w:rsid w:val="003023E9"/>
    <w:rsid w:val="00310B6A"/>
    <w:rsid w:val="00323B94"/>
    <w:rsid w:val="003244E2"/>
    <w:rsid w:val="00324AFC"/>
    <w:rsid w:val="00331ADE"/>
    <w:rsid w:val="003323E9"/>
    <w:rsid w:val="00337CD9"/>
    <w:rsid w:val="00340628"/>
    <w:rsid w:val="00350F7D"/>
    <w:rsid w:val="00356E5F"/>
    <w:rsid w:val="00361645"/>
    <w:rsid w:val="00363DA5"/>
    <w:rsid w:val="00375D79"/>
    <w:rsid w:val="00384FA7"/>
    <w:rsid w:val="003905FA"/>
    <w:rsid w:val="0039153E"/>
    <w:rsid w:val="003962BA"/>
    <w:rsid w:val="003970CE"/>
    <w:rsid w:val="003A0F61"/>
    <w:rsid w:val="003A2590"/>
    <w:rsid w:val="003A78DC"/>
    <w:rsid w:val="003A7E27"/>
    <w:rsid w:val="003C4B75"/>
    <w:rsid w:val="003E15DB"/>
    <w:rsid w:val="003F4710"/>
    <w:rsid w:val="004028C4"/>
    <w:rsid w:val="00402ED9"/>
    <w:rsid w:val="004034EF"/>
    <w:rsid w:val="004118AE"/>
    <w:rsid w:val="00412391"/>
    <w:rsid w:val="00423C10"/>
    <w:rsid w:val="00425E50"/>
    <w:rsid w:val="004260BE"/>
    <w:rsid w:val="00427E89"/>
    <w:rsid w:val="00441BC1"/>
    <w:rsid w:val="00443A33"/>
    <w:rsid w:val="00447DF8"/>
    <w:rsid w:val="00450B3C"/>
    <w:rsid w:val="004538E9"/>
    <w:rsid w:val="004577E3"/>
    <w:rsid w:val="00460262"/>
    <w:rsid w:val="0046644F"/>
    <w:rsid w:val="00470EB8"/>
    <w:rsid w:val="00474D41"/>
    <w:rsid w:val="0048145C"/>
    <w:rsid w:val="00485392"/>
    <w:rsid w:val="00485721"/>
    <w:rsid w:val="004A0C4F"/>
    <w:rsid w:val="004A21CC"/>
    <w:rsid w:val="004A2971"/>
    <w:rsid w:val="004A41B2"/>
    <w:rsid w:val="004B1674"/>
    <w:rsid w:val="004B41F7"/>
    <w:rsid w:val="004B4F15"/>
    <w:rsid w:val="004B5666"/>
    <w:rsid w:val="004B5E59"/>
    <w:rsid w:val="004B67EA"/>
    <w:rsid w:val="004C282A"/>
    <w:rsid w:val="004D40F7"/>
    <w:rsid w:val="004D56B2"/>
    <w:rsid w:val="004D56CA"/>
    <w:rsid w:val="004D5F64"/>
    <w:rsid w:val="004D74EA"/>
    <w:rsid w:val="004F36A8"/>
    <w:rsid w:val="004F4C54"/>
    <w:rsid w:val="004F593F"/>
    <w:rsid w:val="004F6449"/>
    <w:rsid w:val="00502521"/>
    <w:rsid w:val="0050603F"/>
    <w:rsid w:val="0051262A"/>
    <w:rsid w:val="00513B20"/>
    <w:rsid w:val="005161C5"/>
    <w:rsid w:val="00527244"/>
    <w:rsid w:val="0052756A"/>
    <w:rsid w:val="00533668"/>
    <w:rsid w:val="00533D0D"/>
    <w:rsid w:val="005370D6"/>
    <w:rsid w:val="00537AA6"/>
    <w:rsid w:val="00540289"/>
    <w:rsid w:val="00541E7F"/>
    <w:rsid w:val="0054314D"/>
    <w:rsid w:val="005476A8"/>
    <w:rsid w:val="00551D4F"/>
    <w:rsid w:val="00552C9E"/>
    <w:rsid w:val="0055410E"/>
    <w:rsid w:val="00556856"/>
    <w:rsid w:val="0055696C"/>
    <w:rsid w:val="0056481F"/>
    <w:rsid w:val="0056601F"/>
    <w:rsid w:val="00573F67"/>
    <w:rsid w:val="00577260"/>
    <w:rsid w:val="005865CF"/>
    <w:rsid w:val="0059058C"/>
    <w:rsid w:val="005A19A2"/>
    <w:rsid w:val="005A4BB5"/>
    <w:rsid w:val="005A66A7"/>
    <w:rsid w:val="005B68CB"/>
    <w:rsid w:val="005B7770"/>
    <w:rsid w:val="005C1E9C"/>
    <w:rsid w:val="005C327F"/>
    <w:rsid w:val="005C3897"/>
    <w:rsid w:val="005D2484"/>
    <w:rsid w:val="005F3D05"/>
    <w:rsid w:val="005F7F1D"/>
    <w:rsid w:val="00603DE5"/>
    <w:rsid w:val="00607553"/>
    <w:rsid w:val="00607FAD"/>
    <w:rsid w:val="00610F0F"/>
    <w:rsid w:val="006225AE"/>
    <w:rsid w:val="006272D5"/>
    <w:rsid w:val="006330A2"/>
    <w:rsid w:val="00636925"/>
    <w:rsid w:val="006456DE"/>
    <w:rsid w:val="006457CF"/>
    <w:rsid w:val="00652FB8"/>
    <w:rsid w:val="00656030"/>
    <w:rsid w:val="006579DF"/>
    <w:rsid w:val="00664E39"/>
    <w:rsid w:val="00684A92"/>
    <w:rsid w:val="00687AFA"/>
    <w:rsid w:val="00692A9F"/>
    <w:rsid w:val="006946EE"/>
    <w:rsid w:val="006A3627"/>
    <w:rsid w:val="006B0530"/>
    <w:rsid w:val="006B15EE"/>
    <w:rsid w:val="006B1B85"/>
    <w:rsid w:val="006C38E2"/>
    <w:rsid w:val="006D5961"/>
    <w:rsid w:val="006E6855"/>
    <w:rsid w:val="006F417A"/>
    <w:rsid w:val="007018EA"/>
    <w:rsid w:val="007034E6"/>
    <w:rsid w:val="00705D13"/>
    <w:rsid w:val="0070743F"/>
    <w:rsid w:val="007359F7"/>
    <w:rsid w:val="00737D90"/>
    <w:rsid w:val="0074054D"/>
    <w:rsid w:val="00740EA3"/>
    <w:rsid w:val="00752EBE"/>
    <w:rsid w:val="00755C72"/>
    <w:rsid w:val="007571E8"/>
    <w:rsid w:val="007619A3"/>
    <w:rsid w:val="007664A7"/>
    <w:rsid w:val="00767435"/>
    <w:rsid w:val="00772AAF"/>
    <w:rsid w:val="007772FB"/>
    <w:rsid w:val="00777549"/>
    <w:rsid w:val="007816B0"/>
    <w:rsid w:val="00783347"/>
    <w:rsid w:val="00785BA1"/>
    <w:rsid w:val="00785BF2"/>
    <w:rsid w:val="00790253"/>
    <w:rsid w:val="00793271"/>
    <w:rsid w:val="007A0A39"/>
    <w:rsid w:val="007A1D17"/>
    <w:rsid w:val="007A3348"/>
    <w:rsid w:val="007A79FF"/>
    <w:rsid w:val="007B0662"/>
    <w:rsid w:val="007B6264"/>
    <w:rsid w:val="007C0D95"/>
    <w:rsid w:val="007C385B"/>
    <w:rsid w:val="007C46BC"/>
    <w:rsid w:val="007D6025"/>
    <w:rsid w:val="007E7673"/>
    <w:rsid w:val="007F5B67"/>
    <w:rsid w:val="008014B9"/>
    <w:rsid w:val="008043B3"/>
    <w:rsid w:val="0081495A"/>
    <w:rsid w:val="008150CD"/>
    <w:rsid w:val="00815B69"/>
    <w:rsid w:val="00815CA1"/>
    <w:rsid w:val="00827C50"/>
    <w:rsid w:val="008313DC"/>
    <w:rsid w:val="00834C79"/>
    <w:rsid w:val="0083792D"/>
    <w:rsid w:val="00841B45"/>
    <w:rsid w:val="00846F69"/>
    <w:rsid w:val="008477F2"/>
    <w:rsid w:val="00851C9A"/>
    <w:rsid w:val="00855DCC"/>
    <w:rsid w:val="00855E28"/>
    <w:rsid w:val="00857FA2"/>
    <w:rsid w:val="0086176E"/>
    <w:rsid w:val="00864800"/>
    <w:rsid w:val="00873C9C"/>
    <w:rsid w:val="008837B8"/>
    <w:rsid w:val="00890703"/>
    <w:rsid w:val="008929A3"/>
    <w:rsid w:val="0089491F"/>
    <w:rsid w:val="00897A15"/>
    <w:rsid w:val="008A03F0"/>
    <w:rsid w:val="008B10C6"/>
    <w:rsid w:val="008D12DA"/>
    <w:rsid w:val="008D4A94"/>
    <w:rsid w:val="008E05E1"/>
    <w:rsid w:val="008E10CC"/>
    <w:rsid w:val="008E1190"/>
    <w:rsid w:val="008E6E5C"/>
    <w:rsid w:val="008E6EBA"/>
    <w:rsid w:val="008F3236"/>
    <w:rsid w:val="008F5769"/>
    <w:rsid w:val="008F6E16"/>
    <w:rsid w:val="0090323A"/>
    <w:rsid w:val="0090350E"/>
    <w:rsid w:val="00903B02"/>
    <w:rsid w:val="0090436A"/>
    <w:rsid w:val="00910C51"/>
    <w:rsid w:val="00914CB6"/>
    <w:rsid w:val="00917169"/>
    <w:rsid w:val="009202EA"/>
    <w:rsid w:val="00926473"/>
    <w:rsid w:val="00926CBE"/>
    <w:rsid w:val="0092770A"/>
    <w:rsid w:val="00934C4E"/>
    <w:rsid w:val="00936586"/>
    <w:rsid w:val="00937E8E"/>
    <w:rsid w:val="009404C4"/>
    <w:rsid w:val="0095531A"/>
    <w:rsid w:val="00963F85"/>
    <w:rsid w:val="00967415"/>
    <w:rsid w:val="00972BA6"/>
    <w:rsid w:val="00973E2C"/>
    <w:rsid w:val="00976F8C"/>
    <w:rsid w:val="00980547"/>
    <w:rsid w:val="00985727"/>
    <w:rsid w:val="00987487"/>
    <w:rsid w:val="009928F1"/>
    <w:rsid w:val="009931D7"/>
    <w:rsid w:val="009934D8"/>
    <w:rsid w:val="00995D5B"/>
    <w:rsid w:val="00997B3B"/>
    <w:rsid w:val="009A0FC5"/>
    <w:rsid w:val="009A2069"/>
    <w:rsid w:val="009A3331"/>
    <w:rsid w:val="009A35E5"/>
    <w:rsid w:val="009A50E7"/>
    <w:rsid w:val="009B1467"/>
    <w:rsid w:val="009B4C87"/>
    <w:rsid w:val="009B4E6B"/>
    <w:rsid w:val="009B652A"/>
    <w:rsid w:val="009C07AF"/>
    <w:rsid w:val="009C318E"/>
    <w:rsid w:val="009C5330"/>
    <w:rsid w:val="009D2229"/>
    <w:rsid w:val="009E1F48"/>
    <w:rsid w:val="009E4C80"/>
    <w:rsid w:val="009E5DDF"/>
    <w:rsid w:val="009E7F1D"/>
    <w:rsid w:val="009F2235"/>
    <w:rsid w:val="009F3DCD"/>
    <w:rsid w:val="009F48CF"/>
    <w:rsid w:val="009F68DC"/>
    <w:rsid w:val="009F7662"/>
    <w:rsid w:val="009F7A16"/>
    <w:rsid w:val="00A007FC"/>
    <w:rsid w:val="00A01CDD"/>
    <w:rsid w:val="00A123AC"/>
    <w:rsid w:val="00A13EB7"/>
    <w:rsid w:val="00A14C53"/>
    <w:rsid w:val="00A17341"/>
    <w:rsid w:val="00A211B0"/>
    <w:rsid w:val="00A21896"/>
    <w:rsid w:val="00A219A8"/>
    <w:rsid w:val="00A227E0"/>
    <w:rsid w:val="00A265E0"/>
    <w:rsid w:val="00A27265"/>
    <w:rsid w:val="00A33967"/>
    <w:rsid w:val="00A36783"/>
    <w:rsid w:val="00A43A62"/>
    <w:rsid w:val="00A55E7C"/>
    <w:rsid w:val="00A607D2"/>
    <w:rsid w:val="00A63FF8"/>
    <w:rsid w:val="00A663BE"/>
    <w:rsid w:val="00A67120"/>
    <w:rsid w:val="00A72551"/>
    <w:rsid w:val="00A75DF4"/>
    <w:rsid w:val="00A778AB"/>
    <w:rsid w:val="00A83E73"/>
    <w:rsid w:val="00A908B0"/>
    <w:rsid w:val="00A90CF4"/>
    <w:rsid w:val="00A9407E"/>
    <w:rsid w:val="00AA0E2D"/>
    <w:rsid w:val="00AA3C91"/>
    <w:rsid w:val="00AB0996"/>
    <w:rsid w:val="00AC4C90"/>
    <w:rsid w:val="00AC7080"/>
    <w:rsid w:val="00AD1BC6"/>
    <w:rsid w:val="00AD20A1"/>
    <w:rsid w:val="00AD28B1"/>
    <w:rsid w:val="00AD5845"/>
    <w:rsid w:val="00AD7601"/>
    <w:rsid w:val="00AE109B"/>
    <w:rsid w:val="00AE21BA"/>
    <w:rsid w:val="00AF20C7"/>
    <w:rsid w:val="00AF45CC"/>
    <w:rsid w:val="00B32B00"/>
    <w:rsid w:val="00B36DE4"/>
    <w:rsid w:val="00B441F8"/>
    <w:rsid w:val="00B566A9"/>
    <w:rsid w:val="00B57A95"/>
    <w:rsid w:val="00B57E93"/>
    <w:rsid w:val="00B62EBB"/>
    <w:rsid w:val="00B63018"/>
    <w:rsid w:val="00B6419E"/>
    <w:rsid w:val="00B70579"/>
    <w:rsid w:val="00B75679"/>
    <w:rsid w:val="00B7786B"/>
    <w:rsid w:val="00B86B4E"/>
    <w:rsid w:val="00B93BEF"/>
    <w:rsid w:val="00B9661B"/>
    <w:rsid w:val="00BA1DC0"/>
    <w:rsid w:val="00BA25AE"/>
    <w:rsid w:val="00BC134D"/>
    <w:rsid w:val="00BC4E83"/>
    <w:rsid w:val="00BC5326"/>
    <w:rsid w:val="00BD4159"/>
    <w:rsid w:val="00BE02B3"/>
    <w:rsid w:val="00BE253C"/>
    <w:rsid w:val="00BE26FA"/>
    <w:rsid w:val="00BF2069"/>
    <w:rsid w:val="00C059C9"/>
    <w:rsid w:val="00C05B6E"/>
    <w:rsid w:val="00C0702A"/>
    <w:rsid w:val="00C16867"/>
    <w:rsid w:val="00C21D25"/>
    <w:rsid w:val="00C32BB3"/>
    <w:rsid w:val="00C32FC7"/>
    <w:rsid w:val="00C35407"/>
    <w:rsid w:val="00C37BD4"/>
    <w:rsid w:val="00C5262B"/>
    <w:rsid w:val="00C56258"/>
    <w:rsid w:val="00C66421"/>
    <w:rsid w:val="00C725CB"/>
    <w:rsid w:val="00C80FB4"/>
    <w:rsid w:val="00C84B3C"/>
    <w:rsid w:val="00C918C7"/>
    <w:rsid w:val="00C92385"/>
    <w:rsid w:val="00C96AE5"/>
    <w:rsid w:val="00CA0539"/>
    <w:rsid w:val="00CA0C3D"/>
    <w:rsid w:val="00CA50F7"/>
    <w:rsid w:val="00CB02E8"/>
    <w:rsid w:val="00CB2CC9"/>
    <w:rsid w:val="00CB46ED"/>
    <w:rsid w:val="00CD0FCF"/>
    <w:rsid w:val="00CD7867"/>
    <w:rsid w:val="00CE171F"/>
    <w:rsid w:val="00CE4D79"/>
    <w:rsid w:val="00CF00B7"/>
    <w:rsid w:val="00CF3DDF"/>
    <w:rsid w:val="00CF6B2C"/>
    <w:rsid w:val="00D0054D"/>
    <w:rsid w:val="00D10625"/>
    <w:rsid w:val="00D12F07"/>
    <w:rsid w:val="00D178B6"/>
    <w:rsid w:val="00D2097F"/>
    <w:rsid w:val="00D2777D"/>
    <w:rsid w:val="00D27B25"/>
    <w:rsid w:val="00D32833"/>
    <w:rsid w:val="00D34B58"/>
    <w:rsid w:val="00D42619"/>
    <w:rsid w:val="00D44610"/>
    <w:rsid w:val="00D4573E"/>
    <w:rsid w:val="00D55947"/>
    <w:rsid w:val="00D560B5"/>
    <w:rsid w:val="00D573C8"/>
    <w:rsid w:val="00D6502B"/>
    <w:rsid w:val="00D660B6"/>
    <w:rsid w:val="00D679AD"/>
    <w:rsid w:val="00D67EC6"/>
    <w:rsid w:val="00D712EE"/>
    <w:rsid w:val="00D71D57"/>
    <w:rsid w:val="00D81FEE"/>
    <w:rsid w:val="00D820DB"/>
    <w:rsid w:val="00D862A2"/>
    <w:rsid w:val="00D9162D"/>
    <w:rsid w:val="00DA1345"/>
    <w:rsid w:val="00DB01F2"/>
    <w:rsid w:val="00DB514C"/>
    <w:rsid w:val="00DB5A00"/>
    <w:rsid w:val="00DC3800"/>
    <w:rsid w:val="00DC6097"/>
    <w:rsid w:val="00DC624B"/>
    <w:rsid w:val="00DD004F"/>
    <w:rsid w:val="00DD15B6"/>
    <w:rsid w:val="00DD3D75"/>
    <w:rsid w:val="00DD496B"/>
    <w:rsid w:val="00DD55A5"/>
    <w:rsid w:val="00DE1955"/>
    <w:rsid w:val="00DE3F50"/>
    <w:rsid w:val="00DE668B"/>
    <w:rsid w:val="00DF1510"/>
    <w:rsid w:val="00DF1D5D"/>
    <w:rsid w:val="00E04605"/>
    <w:rsid w:val="00E0522E"/>
    <w:rsid w:val="00E06430"/>
    <w:rsid w:val="00E1206E"/>
    <w:rsid w:val="00E17C4A"/>
    <w:rsid w:val="00E2144F"/>
    <w:rsid w:val="00E225DB"/>
    <w:rsid w:val="00E22EAA"/>
    <w:rsid w:val="00E316CE"/>
    <w:rsid w:val="00E32FF8"/>
    <w:rsid w:val="00E33864"/>
    <w:rsid w:val="00E365B0"/>
    <w:rsid w:val="00E37EE9"/>
    <w:rsid w:val="00E41389"/>
    <w:rsid w:val="00E416F6"/>
    <w:rsid w:val="00E455DF"/>
    <w:rsid w:val="00E523D2"/>
    <w:rsid w:val="00E56D0D"/>
    <w:rsid w:val="00E62E62"/>
    <w:rsid w:val="00E67523"/>
    <w:rsid w:val="00E71097"/>
    <w:rsid w:val="00E75C51"/>
    <w:rsid w:val="00E75F7D"/>
    <w:rsid w:val="00E77919"/>
    <w:rsid w:val="00E80B62"/>
    <w:rsid w:val="00E80BB2"/>
    <w:rsid w:val="00E8702B"/>
    <w:rsid w:val="00E94631"/>
    <w:rsid w:val="00EA10D4"/>
    <w:rsid w:val="00EA1FCA"/>
    <w:rsid w:val="00EA2EA0"/>
    <w:rsid w:val="00EA4A72"/>
    <w:rsid w:val="00EA4B94"/>
    <w:rsid w:val="00EB2417"/>
    <w:rsid w:val="00EB2B6C"/>
    <w:rsid w:val="00EB3658"/>
    <w:rsid w:val="00EB38DD"/>
    <w:rsid w:val="00EB6D0B"/>
    <w:rsid w:val="00EB78C6"/>
    <w:rsid w:val="00EC23F3"/>
    <w:rsid w:val="00EC3EAE"/>
    <w:rsid w:val="00EC58C1"/>
    <w:rsid w:val="00ED3358"/>
    <w:rsid w:val="00ED33DA"/>
    <w:rsid w:val="00EE15B1"/>
    <w:rsid w:val="00EE1F55"/>
    <w:rsid w:val="00EE312A"/>
    <w:rsid w:val="00EE3881"/>
    <w:rsid w:val="00EE583F"/>
    <w:rsid w:val="00EE5BAC"/>
    <w:rsid w:val="00EE5EE0"/>
    <w:rsid w:val="00EE7261"/>
    <w:rsid w:val="00EF04AD"/>
    <w:rsid w:val="00EF145C"/>
    <w:rsid w:val="00EF2ADA"/>
    <w:rsid w:val="00EF64B0"/>
    <w:rsid w:val="00F0207D"/>
    <w:rsid w:val="00F05946"/>
    <w:rsid w:val="00F16690"/>
    <w:rsid w:val="00F2096B"/>
    <w:rsid w:val="00F242A7"/>
    <w:rsid w:val="00F24630"/>
    <w:rsid w:val="00F27353"/>
    <w:rsid w:val="00F27371"/>
    <w:rsid w:val="00F32B83"/>
    <w:rsid w:val="00F34693"/>
    <w:rsid w:val="00F472A8"/>
    <w:rsid w:val="00F64924"/>
    <w:rsid w:val="00F66101"/>
    <w:rsid w:val="00F704CD"/>
    <w:rsid w:val="00F709C3"/>
    <w:rsid w:val="00F759C0"/>
    <w:rsid w:val="00F86B41"/>
    <w:rsid w:val="00F87E08"/>
    <w:rsid w:val="00F913E7"/>
    <w:rsid w:val="00F97801"/>
    <w:rsid w:val="00FA0219"/>
    <w:rsid w:val="00FA2D67"/>
    <w:rsid w:val="00FB008A"/>
    <w:rsid w:val="00FB0B7C"/>
    <w:rsid w:val="00FC1FE0"/>
    <w:rsid w:val="00FC6629"/>
    <w:rsid w:val="00FC676E"/>
    <w:rsid w:val="00FD0317"/>
    <w:rsid w:val="00FD3C5D"/>
    <w:rsid w:val="00FD420B"/>
    <w:rsid w:val="00FD7FC1"/>
    <w:rsid w:val="00FE1D6C"/>
    <w:rsid w:val="00FE3ABE"/>
    <w:rsid w:val="00FF313C"/>
    <w:rsid w:val="00FF581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A639F5"/>
  <w15:docId w15:val="{E50A9619-19A1-40B1-B7C8-BC9837B1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7E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E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uiPriority w:val="11"/>
    <w:qFormat/>
    <w:rsid w:val="00790253"/>
    <w:pPr>
      <w:numPr>
        <w:ilvl w:val="1"/>
      </w:numPr>
      <w:spacing w:after="160" w:line="240" w:lineRule="auto"/>
      <w:jc w:val="both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790253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790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253"/>
  </w:style>
  <w:style w:type="paragraph" w:styleId="a8">
    <w:name w:val="List Paragraph"/>
    <w:basedOn w:val="a"/>
    <w:uiPriority w:val="34"/>
    <w:qFormat/>
    <w:rsid w:val="00790253"/>
    <w:pPr>
      <w:ind w:left="720"/>
      <w:contextualSpacing/>
    </w:pPr>
  </w:style>
  <w:style w:type="character" w:customStyle="1" w:styleId="FontStyle26">
    <w:name w:val="Font Style26"/>
    <w:basedOn w:val="a0"/>
    <w:rsid w:val="00790253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79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790253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a">
    <w:name w:val="Balloon Text"/>
    <w:basedOn w:val="a"/>
    <w:link w:val="ab"/>
    <w:uiPriority w:val="99"/>
    <w:semiHidden/>
    <w:unhideWhenUsed/>
    <w:rsid w:val="00022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2266C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57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579DF"/>
  </w:style>
  <w:style w:type="character" w:customStyle="1" w:styleId="10">
    <w:name w:val="Заголовок 1 Знак"/>
    <w:basedOn w:val="a0"/>
    <w:link w:val="1"/>
    <w:uiPriority w:val="9"/>
    <w:rsid w:val="000E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2AD53-CC6A-4451-AB41-D6080DBA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Sitora</cp:lastModifiedBy>
  <cp:revision>4</cp:revision>
  <cp:lastPrinted>2020-04-14T04:24:00Z</cp:lastPrinted>
  <dcterms:created xsi:type="dcterms:W3CDTF">2020-04-28T12:34:00Z</dcterms:created>
  <dcterms:modified xsi:type="dcterms:W3CDTF">2020-04-28T12:39:00Z</dcterms:modified>
</cp:coreProperties>
</file>