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60"/>
        <w:jc w:val="right"/>
      </w:pPr>
      <w:r>
        <w:rPr>
          <w:rFonts w:ascii="Times New Roman" w:cs="Times New Roman" w:eastAsia="Times New Roman" w:hAnsi="Times New Roman"/>
          <w:b/>
          <w:bCs/>
          <w:sz w:val="28"/>
          <w:szCs w:val="28"/>
        </w:rPr>
        <w:t xml:space="preserve">Annex 2.</w:t>
      </w:r>
    </w:p>
    <w:p>
      <w:pPr>
        <w:spacing w:after="60" w:line="360"/>
        <w:jc w:val="center"/>
      </w:pPr>
      <w:r>
        <w:rPr>
          <w:rFonts w:ascii="Times New Roman" w:cs="Times New Roman" w:eastAsia="Times New Roman" w:hAnsi="Times New Roman"/>
          <w:b/>
          <w:bCs/>
          <w:sz w:val="28"/>
          <w:szCs w:val="28"/>
        </w:rPr>
        <w:t xml:space="preserve">PROCEDURE for conducting surveys among students and professors and teachers, graduates and employers, and other stakeholders</w:t>
      </w:r>
    </w:p>
    <w:p>
      <w:pPr>
        <w:spacing w:after="120" w:line="360"/>
        <w:ind w:firstLine="709"/>
        <w:jc w:val="both"/>
      </w:pPr>
      <w:r>
        <w:rPr>
          <w:rFonts w:ascii="Times New Roman" w:cs="Times New Roman" w:eastAsia="Times New Roman" w:hAnsi="Times New Roman"/>
          <w:sz w:val="28"/>
          <w:szCs w:val="28"/>
        </w:rPr>
        <w:t xml:space="preserve">Conducting surveys among students and professors and teachers is the most important tool of the internal assessment of education quality.</w:t>
      </w:r>
    </w:p>
    <w:p>
      <w:pPr>
        <w:pStyle w:val="Heading1"/>
        <w:spacing w:after="140" w:before="220" w:line="360"/>
        <w:jc w:val="center"/>
      </w:pPr>
      <w:r>
        <w:rPr>
          <w:rFonts w:ascii="Times New Roman" w:cs="Times New Roman" w:eastAsia="Times New Roman" w:hAnsi="Times New Roman"/>
          <w:b/>
          <w:bCs/>
          <w:sz w:val="28"/>
          <w:szCs w:val="28"/>
        </w:rPr>
        <w:t xml:space="preserve">1. General provisions</w:t>
      </w:r>
    </w:p>
    <w:p>
      <w:pPr>
        <w:spacing w:after="120" w:line="360"/>
        <w:ind w:firstLine="709"/>
        <w:jc w:val="both"/>
      </w:pPr>
      <w:r>
        <w:rPr>
          <w:rFonts w:ascii="Times New Roman" w:cs="Times New Roman" w:eastAsia="Times New Roman" w:hAnsi="Times New Roman"/>
          <w:b/>
          <w:bCs/>
          <w:sz w:val="28"/>
          <w:szCs w:val="28"/>
        </w:rPr>
        <w:t xml:space="preserve">1.1. </w:t>
      </w:r>
      <w:r>
        <w:rPr>
          <w:rFonts w:ascii="Times New Roman" w:cs="Times New Roman" w:eastAsia="Times New Roman" w:hAnsi="Times New Roman"/>
          <w:sz w:val="28"/>
          <w:szCs w:val="28"/>
        </w:rPr>
        <w:t xml:space="preserve">This Regulation establishes the rules and procedures for conducting surveys among various stakeholders for the purpose of assessing, monitoring and continuously improving the quality of education at the Tashkent State University of Oriental Studies (hereinafter referred to as “TSUOS”).</w:t>
      </w:r>
    </w:p>
    <w:p>
      <w:pPr>
        <w:spacing w:after="120" w:line="360"/>
        <w:ind w:firstLine="709"/>
        <w:jc w:val="both"/>
      </w:pPr>
      <w:r>
        <w:rPr>
          <w:rFonts w:ascii="Times New Roman" w:cs="Times New Roman" w:eastAsia="Times New Roman" w:hAnsi="Times New Roman"/>
          <w:b/>
          <w:bCs/>
          <w:sz w:val="28"/>
          <w:szCs w:val="28"/>
        </w:rPr>
        <w:t xml:space="preserve">1.2. </w:t>
      </w:r>
      <w:r>
        <w:rPr>
          <w:rFonts w:ascii="Times New Roman" w:cs="Times New Roman" w:eastAsia="Times New Roman" w:hAnsi="Times New Roman"/>
          <w:sz w:val="28"/>
          <w:szCs w:val="28"/>
        </w:rPr>
        <w:t xml:space="preserve">Conducting surveys is the most important tool of the internal assessment of education quality and serves the following purposes. Conducting surveys and monitoring the results closely assists in: assessing the quality of the educational process, programmes and services; identifying the needs and opinions of students, professors and teachers and other stakeholders; developing precise recommendations and measures for improving the quality of education; meeting the requirements of the university’s strategic goals and rankings (QS, THE); collecting evidence of education quality on the basis of international accreditation standards; and, on that basis, raising the educational programmes to a new level in terms of quality and competency.</w:t>
      </w:r>
    </w:p>
    <w:p>
      <w:pPr>
        <w:spacing w:after="120" w:line="360"/>
        <w:ind w:firstLine="709"/>
        <w:jc w:val="both"/>
      </w:pPr>
      <w:r>
        <w:rPr>
          <w:rFonts w:ascii="Times New Roman" w:cs="Times New Roman" w:eastAsia="Times New Roman" w:hAnsi="Times New Roman"/>
          <w:b/>
          <w:bCs/>
          <w:sz w:val="28"/>
          <w:szCs w:val="28"/>
        </w:rPr>
        <w:t xml:space="preserve">1.3. </w:t>
      </w:r>
      <w:r>
        <w:rPr>
          <w:rFonts w:ascii="Times New Roman" w:cs="Times New Roman" w:eastAsia="Times New Roman" w:hAnsi="Times New Roman"/>
          <w:sz w:val="28"/>
          <w:szCs w:val="28"/>
        </w:rPr>
        <w:t xml:space="preserve">Surveys are conducted with all of the stakeholders in the educational programmes. In particular: Students (in all courses and fields of study); Professors and teachers (permanent and temporary); Graduates (who graduated within the last 5 years); Employers (companies and organizations that have employed the university’s graduates, as well as the state and non-state organizations where students completed their internships); Parents (the legal representatives of the students); International partners and visiting professors (practitioners and visiting professors); the administrative and service staff of the university; and members of the University Council.</w:t>
      </w:r>
    </w:p>
    <w:p>
      <w:pPr>
        <w:spacing w:after="120" w:line="360"/>
        <w:ind w:firstLine="709"/>
        <w:jc w:val="both"/>
      </w:pPr>
      <w:r>
        <w:rPr>
          <w:rFonts w:ascii="Times New Roman" w:cs="Times New Roman" w:eastAsia="Times New Roman" w:hAnsi="Times New Roman"/>
          <w:b/>
          <w:bCs/>
          <w:sz w:val="28"/>
          <w:szCs w:val="28"/>
        </w:rPr>
        <w:t xml:space="preserve">1.2. </w:t>
      </w:r>
      <w:r>
        <w:rPr>
          <w:rFonts w:ascii="Times New Roman" w:cs="Times New Roman" w:eastAsia="Times New Roman" w:hAnsi="Times New Roman"/>
          <w:sz w:val="28"/>
          <w:szCs w:val="28"/>
        </w:rPr>
        <w:t xml:space="preserve">Surveys are conducted on the basis of the principles of </w:t>
      </w:r>
      <w:r>
        <w:rPr>
          <w:rFonts w:ascii="Times New Roman" w:cs="Times New Roman" w:eastAsia="Times New Roman" w:hAnsi="Times New Roman"/>
          <w:b/>
          <w:bCs/>
          <w:sz w:val="28"/>
          <w:szCs w:val="28"/>
        </w:rPr>
        <w:t xml:space="preserve">anonymity</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voluntariness</w:t>
      </w:r>
      <w:r>
        <w:rPr>
          <w:rFonts w:ascii="Times New Roman" w:cs="Times New Roman" w:eastAsia="Times New Roman" w:hAnsi="Times New Roman"/>
          <w:sz w:val="28"/>
          <w:szCs w:val="28"/>
        </w:rPr>
        <w:t xml:space="preserve"> and </w:t>
      </w:r>
      <w:r>
        <w:rPr>
          <w:rFonts w:ascii="Times New Roman" w:cs="Times New Roman" w:eastAsia="Times New Roman" w:hAnsi="Times New Roman"/>
          <w:b/>
          <w:bCs/>
          <w:sz w:val="28"/>
          <w:szCs w:val="28"/>
        </w:rPr>
        <w:t xml:space="preserve">impartiality</w:t>
      </w:r>
      <w:r>
        <w:rPr>
          <w:rFonts w:ascii="Times New Roman" w:cs="Times New Roman" w:eastAsia="Times New Roman" w:hAnsi="Times New Roman"/>
          <w:sz w:val="28"/>
          <w:szCs w:val="28"/>
        </w:rPr>
        <w:t xml:space="preserve">.</w:t>
      </w:r>
    </w:p>
    <w:p>
      <w:pPr>
        <w:pStyle w:val="Heading1"/>
        <w:spacing w:after="140" w:before="220" w:line="360"/>
        <w:jc w:val="center"/>
      </w:pPr>
      <w:r>
        <w:rPr>
          <w:rFonts w:ascii="Times New Roman" w:cs="Times New Roman" w:eastAsia="Times New Roman" w:hAnsi="Times New Roman"/>
          <w:b/>
          <w:bCs/>
          <w:sz w:val="28"/>
          <w:szCs w:val="28"/>
        </w:rPr>
        <w:t xml:space="preserve">2. Types and periodicity of surveys</w:t>
      </w:r>
    </w:p>
    <w:p>
      <w:pPr>
        <w:pStyle w:val="Heading2"/>
        <w:spacing w:after="100" w:before="160" w:line="360"/>
        <w:ind w:firstLine="709"/>
        <w:jc w:val="left"/>
      </w:pPr>
      <w:r>
        <w:rPr>
          <w:rFonts w:ascii="Times New Roman" w:cs="Times New Roman" w:eastAsia="Times New Roman" w:hAnsi="Times New Roman"/>
          <w:b/>
          <w:bCs/>
          <w:sz w:val="28"/>
          <w:szCs w:val="28"/>
        </w:rPr>
        <w:t xml:space="preserve">2.1. For students:</w:t>
      </w:r>
    </w:p>
    <w:p>
      <w:pPr>
        <w:spacing w:after="120" w:line="360"/>
        <w:ind w:firstLine="709"/>
        <w:jc w:val="both"/>
      </w:pPr>
      <w:r>
        <w:rPr>
          <w:rFonts w:ascii="Times New Roman" w:cs="Times New Roman" w:eastAsia="Times New Roman" w:hAnsi="Times New Roman"/>
          <w:b/>
          <w:bCs/>
          <w:i/>
          <w:iCs/>
          <w:sz w:val="28"/>
          <w:szCs w:val="28"/>
        </w:rPr>
        <w:t xml:space="preserve">“The teacher through the student’s eyes”:</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At the end of each semester (before the final assessments), a survey is organized anonymously through the @HemisProBot Telegram bot. This bot is directly integrated with the Hemis platform, and at the end of each class an automatic reminder is sent to students to evaluate the subject teacher. And they evaluate the professor or teacher by answering specially entered questions.</w:t>
      </w:r>
    </w:p>
    <w:p>
      <w:pPr>
        <w:spacing w:after="120" w:line="360"/>
        <w:ind w:firstLine="709"/>
        <w:jc w:val="both"/>
      </w:pPr>
      <w:r>
        <w:rPr>
          <w:rFonts w:ascii="Times New Roman" w:cs="Times New Roman" w:eastAsia="Times New Roman" w:hAnsi="Times New Roman"/>
          <w:b/>
          <w:bCs/>
          <w:i/>
          <w:iCs/>
          <w:sz w:val="28"/>
          <w:szCs w:val="28"/>
        </w:rPr>
        <w:t xml:space="preserve">“Level of satisfaction with the educational programme”:</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At the end of each semester, the university’s students answer specially designed questionnaire surveys through a Google form for the purpose of studying their opinions on the quality of education, assessing various aspects of the educational process, identifying strengths and weaknesses, and improving the quality of education and developing recommendations. The results are analysed automatically. The results of the analysis are studied and, in order to eliminate shortcomings, are sent to the responsible persons and to the department and other divisions. The survey is aimed at assessing the quality of education, curricula, infrastructure, internships and the support provided to graduates, and covers all important matters through more than 10 important questions.</w:t>
      </w:r>
    </w:p>
    <w:p>
      <w:pPr>
        <w:spacing w:after="120" w:line="360"/>
        <w:ind w:firstLine="709"/>
        <w:jc w:val="both"/>
      </w:pPr>
      <w:r>
        <w:rPr>
          <w:rFonts w:ascii="Times New Roman" w:cs="Times New Roman" w:eastAsia="Times New Roman" w:hAnsi="Times New Roman"/>
          <w:sz w:val="28"/>
          <w:szCs w:val="28"/>
        </w:rPr>
        <w:t xml:space="preserve">In addition, the @TDSHU_Sifatbot Telegram bot has also been launched for the purpose of studying problems, complaints, proposals and opinions affecting the quality of education among students, ensuring the continuity of communication between the university and students, and reviewing individual appeals.</w:t>
      </w:r>
    </w:p>
    <w:p>
      <w:pPr>
        <w:spacing w:after="120" w:line="360"/>
        <w:ind w:firstLine="709"/>
        <w:jc w:val="both"/>
      </w:pPr>
      <w:r>
        <w:rPr>
          <w:rFonts w:ascii="Times New Roman" w:cs="Times New Roman" w:eastAsia="Times New Roman" w:hAnsi="Times New Roman"/>
          <w:b/>
          <w:bCs/>
          <w:i/>
          <w:iCs/>
          <w:sz w:val="28"/>
          <w:szCs w:val="28"/>
        </w:rPr>
        <w:t xml:space="preserve">“The social environment and infrastructure at the university”:</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It is organized systematically once a year for the purpose of regularly studying the opinions of students at the university and identifying existing problems. This survey serves to collect the opinions and proposals of students on the educational process, living and study conditions, the social environment, the state of the infrastructure and the quality of services. The process of conducting the survey is carried out in several stages. First, the survey questions are developed and their coverage of topical issues is ensured. The questions usually include such directions as the quality of education, the state of classrooms and libraries, student housing, the quality of the internet, catering outlets, safety, transport, the social environment, and the system for working with students. After that, the survey is presented to students through modern digital platforms: Telegram bots and Google Forms. This method creates convenience for the respondents and ensures broad coverage.</w:t>
      </w:r>
    </w:p>
    <w:p>
      <w:pPr>
        <w:spacing w:after="120" w:line="360"/>
        <w:ind w:firstLine="709"/>
        <w:jc w:val="both"/>
      </w:pPr>
      <w:r>
        <w:rPr>
          <w:rFonts w:ascii="Times New Roman" w:cs="Times New Roman" w:eastAsia="Times New Roman" w:hAnsi="Times New Roman"/>
          <w:sz w:val="28"/>
          <w:szCs w:val="28"/>
        </w:rPr>
        <w:t xml:space="preserve">It is required that the survey be conducted anonymously, which gives students the opportunity to express their opinions freely and openly. In order to increase participation, promotional work is carried out through the university’s official channels, groups and announcements. During the established period, the collected data are summarized by the Education Quality Control Department.</w:t>
      </w:r>
    </w:p>
    <w:p>
      <w:pPr>
        <w:spacing w:after="120" w:line="360"/>
        <w:ind w:firstLine="709"/>
        <w:jc w:val="both"/>
      </w:pPr>
      <w:r>
        <w:rPr>
          <w:rFonts w:ascii="Times New Roman" w:cs="Times New Roman" w:eastAsia="Times New Roman" w:hAnsi="Times New Roman"/>
          <w:sz w:val="28"/>
          <w:szCs w:val="28"/>
        </w:rPr>
        <w:t xml:space="preserve">The stage of analysing the results is of particular importance. The collected data are analysed statistically and qualitatively, and the main problems, recurring shortcomings and the needs of students are identified. On the basis of the results of the analysis, a report is prepared in which the strengths, existing problems and precise recommendations for eliminating them are set out. Where necessary, the results are also reviewed in the cross-section of faculties or fields of study.</w:t>
      </w:r>
    </w:p>
    <w:p>
      <w:pPr>
        <w:spacing w:after="120" w:line="360"/>
        <w:ind w:firstLine="709"/>
        <w:jc w:val="both"/>
      </w:pPr>
      <w:r>
        <w:rPr>
          <w:rFonts w:ascii="Times New Roman" w:cs="Times New Roman" w:eastAsia="Times New Roman" w:hAnsi="Times New Roman"/>
          <w:sz w:val="28"/>
          <w:szCs w:val="28"/>
        </w:rPr>
        <w:t xml:space="preserve">The results of the survey are submitted to the university management and the relevant divisions, and practical measures are developed. These measures are aimed at improving the infrastructure, increasing the quality of services, making the social environment healthier, and creating convenient conditions for students. The work carried out is compared with the following year’s survey results, and the effectiveness of the changes is assessed.</w:t>
      </w:r>
    </w:p>
    <w:p>
      <w:pPr>
        <w:pStyle w:val="Heading2"/>
        <w:spacing w:after="100" w:before="160" w:line="360"/>
        <w:ind w:firstLine="709"/>
        <w:jc w:val="left"/>
      </w:pPr>
      <w:r>
        <w:rPr>
          <w:rFonts w:ascii="Times New Roman" w:cs="Times New Roman" w:eastAsia="Times New Roman" w:hAnsi="Times New Roman"/>
          <w:b/>
          <w:bCs/>
          <w:sz w:val="28"/>
          <w:szCs w:val="28"/>
        </w:rPr>
        <w:t xml:space="preserve">2.2. For professors and teachers:</w:t>
      </w:r>
    </w:p>
    <w:p>
      <w:pPr>
        <w:spacing w:after="120" w:line="360"/>
        <w:ind w:firstLine="709"/>
        <w:jc w:val="both"/>
      </w:pPr>
      <w:r>
        <w:rPr>
          <w:rFonts w:ascii="Times New Roman" w:cs="Times New Roman" w:eastAsia="Times New Roman" w:hAnsi="Times New Roman"/>
          <w:sz w:val="28"/>
          <w:szCs w:val="28"/>
        </w:rPr>
        <w:t xml:space="preserve">At the university, two types of surveys are regularly organized for the purpose of systematically studying the opinions and reflections of professors and teachers, increasing the effectiveness of their work activities, and improving the quality of education. These are the surveys entitled “Satisfaction with work activity and academic freedom” and “Educational resources and material-technical base.”</w:t>
      </w:r>
    </w:p>
    <w:p>
      <w:pPr>
        <w:spacing w:after="120" w:line="360"/>
        <w:ind w:firstLine="709"/>
        <w:jc w:val="both"/>
      </w:pPr>
      <w:r>
        <w:rPr>
          <w:rFonts w:ascii="Times New Roman" w:cs="Times New Roman" w:eastAsia="Times New Roman" w:hAnsi="Times New Roman"/>
          <w:b/>
          <w:bCs/>
          <w:i/>
          <w:iCs/>
          <w:sz w:val="28"/>
          <w:szCs w:val="28"/>
        </w:rPr>
        <w:t xml:space="preserve">“Satisfaction with work activity and academic freedom”</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This survey is conducted once a year and is aimed at identifying the opinions of professors and teachers concerning their labour conditions, workload, management system, the degree of academic freedom, the opportunities created for scientific activity, and the internal environment. The survey questions are developed to cover these directions and, in order to create convenience for the participants, are distributed through Telegram bots and the Google Forms platforms. The process is organized anonymously, giving teachers the opportunity to express their opinions freely and impartially. The collected data are analysed by a special working group, and the main problems, systematic shortcomings and development needs are identified. On the basis of the results, a report is prepared in which precise recommendations for improving working conditions, expanding academic freedom, and increasing the effectiveness of management are developed.</w:t>
      </w:r>
    </w:p>
    <w:p>
      <w:pPr>
        <w:spacing w:after="120" w:line="360"/>
        <w:ind w:firstLine="709"/>
        <w:jc w:val="both"/>
      </w:pPr>
      <w:r>
        <w:rPr>
          <w:rFonts w:ascii="Times New Roman" w:cs="Times New Roman" w:eastAsia="Times New Roman" w:hAnsi="Times New Roman"/>
          <w:b/>
          <w:bCs/>
          <w:i/>
          <w:iCs/>
          <w:sz w:val="28"/>
          <w:szCs w:val="28"/>
        </w:rPr>
        <w:t xml:space="preserve">“Educational resources and material-technical base”</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This survey is conducted at the end of each semester and serves to assess the state of the infrastructure and resources that support the educational process. This survey covers such matters as classrooms, laboratories, libraries, information-resource centres, technical equipment, the quality of the internet, and the degree of provision of educational-methodological materials. The survey is again conducted through digital platforms, ensuring broad coverage and speed. On the basis of the obtained results, existing shortcomings are identified, and precise tasks for eliminating them are assigned to the relevant divisions.</w:t>
      </w:r>
    </w:p>
    <w:p>
      <w:pPr>
        <w:spacing w:after="120" w:line="360"/>
        <w:ind w:firstLine="709"/>
        <w:jc w:val="both"/>
      </w:pPr>
      <w:r>
        <w:rPr>
          <w:rFonts w:ascii="Times New Roman" w:cs="Times New Roman" w:eastAsia="Times New Roman" w:hAnsi="Times New Roman"/>
          <w:sz w:val="28"/>
          <w:szCs w:val="28"/>
        </w:rPr>
        <w:t xml:space="preserve">The results of both surveys are analysed in depth and may also be reviewed in the cross-section of faculties or departments. The conclusions of the analysis are submitted to the university management, practical measures are planned, and they are implemented stage by stage. By comparison with the results of the subsequent period, the effectiveness of the changes made is assessed.</w:t>
      </w:r>
    </w:p>
    <w:p>
      <w:pPr>
        <w:pStyle w:val="Heading2"/>
        <w:spacing w:after="100" w:before="160" w:line="360"/>
        <w:ind w:firstLine="709"/>
        <w:jc w:val="left"/>
      </w:pPr>
      <w:r>
        <w:rPr>
          <w:rFonts w:ascii="Times New Roman" w:cs="Times New Roman" w:eastAsia="Times New Roman" w:hAnsi="Times New Roman"/>
          <w:b/>
          <w:bCs/>
          <w:sz w:val="28"/>
          <w:szCs w:val="28"/>
        </w:rPr>
        <w:t xml:space="preserve">2.3. Among employers.</w:t>
      </w:r>
    </w:p>
    <w:p>
      <w:pPr>
        <w:spacing w:after="120" w:line="360"/>
        <w:ind w:firstLine="709"/>
        <w:jc w:val="both"/>
      </w:pPr>
      <w:r>
        <w:rPr>
          <w:rFonts w:ascii="Times New Roman" w:cs="Times New Roman" w:eastAsia="Times New Roman" w:hAnsi="Times New Roman"/>
          <w:sz w:val="28"/>
          <w:szCs w:val="28"/>
        </w:rPr>
        <w:t xml:space="preserve">Taking into account the opinions of stakeholders in improving the activities of the university is of great importance. For this reason, a mechanism for organizing separate surveys among employers and the parents of students has also been introduced. This type of survey is conducted at least once a year or as needed (for example, in the process of analysing graduate employment). The survey questions cover the requirements of the labour market, the professional preparedness of graduates, their practical skills, the level of soft skills, adaptability, and the general level of satisfaction of employers. The survey is distributed in electronic form — by e-mail, Telegram bots, Google Forms, or directly through communication with partner organizations, as well as, where needed, in paper form. Moreover, every year, within the framework of the “job fairs” organized at the university, the opinions of the labour market and employers are studied through direct exchanges of views and conversations with the representatives of employer companies.</w:t>
      </w:r>
    </w:p>
    <w:p>
      <w:pPr>
        <w:spacing w:after="120" w:line="360"/>
        <w:ind w:firstLine="709"/>
        <w:jc w:val="both"/>
      </w:pPr>
      <w:r>
        <w:rPr>
          <w:rFonts w:ascii="Times New Roman" w:cs="Times New Roman" w:eastAsia="Times New Roman" w:hAnsi="Times New Roman"/>
          <w:sz w:val="28"/>
          <w:szCs w:val="28"/>
        </w:rPr>
        <w:t xml:space="preserve">In the process, the main attention is directed at correctly forming the circle of respondents, that is, the organizations and partner enterprises that have hired the university’s graduates are covered. The survey results are analysed by a special working group, and shortcomings in the level of preparedness of graduates, inconsistencies in the curricula, and the needs of employers are identified. On the basis of the analysis, precise measures for introducing changes into the curricula and subject programmes, expanding the internship bases, and developing the elements of dual education are worked out.</w:t>
      </w:r>
    </w:p>
    <w:p>
      <w:pPr>
        <w:pStyle w:val="Heading2"/>
        <w:spacing w:after="100" w:before="160" w:line="360"/>
        <w:ind w:firstLine="709"/>
        <w:jc w:val="left"/>
      </w:pPr>
      <w:r>
        <w:rPr>
          <w:rFonts w:ascii="Times New Roman" w:cs="Times New Roman" w:eastAsia="Times New Roman" w:hAnsi="Times New Roman"/>
          <w:b/>
          <w:bCs/>
          <w:sz w:val="28"/>
          <w:szCs w:val="28"/>
        </w:rPr>
        <w:t xml:space="preserve">2.4. Mechanism for conducting the survey among parents.</w:t>
      </w:r>
    </w:p>
    <w:p>
      <w:pPr>
        <w:spacing w:after="120" w:line="360"/>
        <w:ind w:firstLine="709"/>
        <w:jc w:val="both"/>
      </w:pPr>
      <w:r>
        <w:rPr>
          <w:rFonts w:ascii="Times New Roman" w:cs="Times New Roman" w:eastAsia="Times New Roman" w:hAnsi="Times New Roman"/>
          <w:sz w:val="28"/>
          <w:szCs w:val="28"/>
        </w:rPr>
        <w:t xml:space="preserve">The survey among the parents of students is usually organized once a year and is aimed at determining the environment in which their children are receiving their education, upbringing, safety, living conditions, and the degree of satisfaction with the university’s services. The survey questions cover the social protection of students, housing conditions, the moral-enlightening environment, the quality of teaching, and the level of communication. The survey is distributed through Telegram, SMS messages, Google Forms, or parents’ meetings. In order to create convenience for the participants and to ensure the opportunity to express opinions openly, the process is simplified and organized in as anonymous a form as possible. The collected data are analysed, and, on the basis of the proposals and objections expressed by the parents, measures are determined for improving the conditions created for students, strengthening safety, and reinforcing communication with parents.</w:t>
      </w:r>
    </w:p>
    <w:p>
      <w:pPr>
        <w:spacing w:after="120" w:line="360"/>
        <w:ind w:firstLine="709"/>
        <w:jc w:val="both"/>
      </w:pPr>
      <w:r>
        <w:rPr>
          <w:rFonts w:ascii="Times New Roman" w:cs="Times New Roman" w:eastAsia="Times New Roman" w:hAnsi="Times New Roman"/>
          <w:sz w:val="28"/>
          <w:szCs w:val="28"/>
        </w:rPr>
        <w:t xml:space="preserve">The results of the surveys in both directions are summarized and submitted to the university management, and serve as an important basis in making strategic decisions. Through this, the educational process is further adapted to the requirements of the labour market and the needs of society, and the continuous improvement of quality is ensured.</w:t>
      </w:r>
    </w:p>
    <w:p>
      <w:pPr>
        <w:pStyle w:val="Heading1"/>
        <w:spacing w:after="140" w:before="220" w:line="360"/>
        <w:jc w:val="center"/>
      </w:pPr>
      <w:r>
        <w:rPr>
          <w:rFonts w:ascii="Times New Roman" w:cs="Times New Roman" w:eastAsia="Times New Roman" w:hAnsi="Times New Roman"/>
          <w:b/>
          <w:bCs/>
          <w:sz w:val="28"/>
          <w:szCs w:val="28"/>
        </w:rPr>
        <w:t xml:space="preserve">3. Mechanism for conducting surveys</w:t>
      </w:r>
    </w:p>
    <w:p>
      <w:pPr>
        <w:spacing w:after="120" w:line="360"/>
        <w:ind w:firstLine="709"/>
        <w:jc w:val="both"/>
      </w:pPr>
      <w:r>
        <w:rPr>
          <w:rFonts w:ascii="Times New Roman" w:cs="Times New Roman" w:eastAsia="Times New Roman" w:hAnsi="Times New Roman"/>
          <w:b/>
          <w:bCs/>
          <w:sz w:val="28"/>
          <w:szCs w:val="28"/>
        </w:rPr>
        <w:t xml:space="preserve">3.1. </w:t>
      </w:r>
      <w:r>
        <w:rPr>
          <w:rFonts w:ascii="Times New Roman" w:cs="Times New Roman" w:eastAsia="Times New Roman" w:hAnsi="Times New Roman"/>
          <w:sz w:val="28"/>
          <w:szCs w:val="28"/>
        </w:rPr>
        <w:t xml:space="preserve">Surveys are mainly conducted in online format through modern digital platforms (the HEMIS system, Google Forms, or a special internal portal). This ensures the transparency, speed and broad coverage of the process. Where necessary, the opportunity to participate through Telegram bots or mobile applications is also created. All platforms must have a convenient interface for users and must meet the data-protection requirements.</w:t>
      </w:r>
    </w:p>
    <w:p>
      <w:pPr>
        <w:spacing w:after="120" w:line="360"/>
        <w:ind w:firstLine="709"/>
        <w:jc w:val="both"/>
      </w:pPr>
      <w:r>
        <w:rPr>
          <w:rFonts w:ascii="Times New Roman" w:cs="Times New Roman" w:eastAsia="Times New Roman" w:hAnsi="Times New Roman"/>
          <w:b/>
          <w:bCs/>
          <w:sz w:val="28"/>
          <w:szCs w:val="28"/>
        </w:rPr>
        <w:t xml:space="preserve">3.2. </w:t>
      </w:r>
      <w:r>
        <w:rPr>
          <w:rFonts w:ascii="Times New Roman" w:cs="Times New Roman" w:eastAsia="Times New Roman" w:hAnsi="Times New Roman"/>
          <w:sz w:val="28"/>
          <w:szCs w:val="28"/>
        </w:rPr>
        <w:t xml:space="preserve">The survey questions are developed by the Education Quality Control Department on the basis of a scientific-methodological approach. The questions must be substantively precise, understandable and purpose-oriented, and must serve to fully express the opinion of the respondents. Where necessary, field specialists and the relevant divisions are involved. The prepared survey is reviewed by the Vice-Rector for Academic Affairs and approved in the established procedure.</w:t>
      </w:r>
    </w:p>
    <w:p>
      <w:pPr>
        <w:spacing w:after="120" w:line="360"/>
        <w:ind w:firstLine="709"/>
        <w:jc w:val="both"/>
      </w:pPr>
      <w:r>
        <w:rPr>
          <w:rFonts w:ascii="Times New Roman" w:cs="Times New Roman" w:eastAsia="Times New Roman" w:hAnsi="Times New Roman"/>
          <w:b/>
          <w:bCs/>
          <w:sz w:val="28"/>
          <w:szCs w:val="28"/>
        </w:rPr>
        <w:t xml:space="preserve">3.3. </w:t>
      </w:r>
      <w:r>
        <w:rPr>
          <w:rFonts w:ascii="Times New Roman" w:cs="Times New Roman" w:eastAsia="Times New Roman" w:hAnsi="Times New Roman"/>
          <w:sz w:val="28"/>
          <w:szCs w:val="28"/>
        </w:rPr>
        <w:t xml:space="preserve">Respondents are notified about the conduct of the survey at least </w:t>
      </w:r>
      <w:r>
        <w:rPr>
          <w:rFonts w:ascii="Times New Roman" w:cs="Times New Roman" w:eastAsia="Times New Roman" w:hAnsi="Times New Roman"/>
          <w:b/>
          <w:bCs/>
          <w:sz w:val="28"/>
          <w:szCs w:val="28"/>
        </w:rPr>
        <w:t xml:space="preserve">3 days</w:t>
      </w:r>
      <w:r>
        <w:rPr>
          <w:rFonts w:ascii="Times New Roman" w:cs="Times New Roman" w:eastAsia="Times New Roman" w:hAnsi="Times New Roman"/>
          <w:sz w:val="28"/>
          <w:szCs w:val="28"/>
        </w:rPr>
        <w:t xml:space="preserve"> in advance through the official channels. The notification provides detailed information about the purpose of the survey, the period of its conduct, the procedure for participation and its importance. In order to activate participation, reminders may be sent. At the same time, it is specially emphasized that the confidentiality and anonymity of the respondents are guaranteed.</w:t>
      </w:r>
    </w:p>
    <w:p>
      <w:pPr>
        <w:pStyle w:val="Heading1"/>
        <w:spacing w:after="140" w:before="220" w:line="360"/>
        <w:jc w:val="center"/>
      </w:pPr>
      <w:r>
        <w:rPr>
          <w:rFonts w:ascii="Times New Roman" w:cs="Times New Roman" w:eastAsia="Times New Roman" w:hAnsi="Times New Roman"/>
          <w:b/>
          <w:bCs/>
          <w:sz w:val="28"/>
          <w:szCs w:val="28"/>
        </w:rPr>
        <w:t xml:space="preserve">4. Processing and analysing the data</w:t>
      </w:r>
    </w:p>
    <w:p>
      <w:pPr>
        <w:spacing w:after="120" w:line="360"/>
        <w:ind w:firstLine="709"/>
        <w:jc w:val="both"/>
      </w:pPr>
      <w:r>
        <w:rPr>
          <w:rFonts w:ascii="Times New Roman" w:cs="Times New Roman" w:eastAsia="Times New Roman" w:hAnsi="Times New Roman"/>
          <w:b/>
          <w:bCs/>
          <w:sz w:val="28"/>
          <w:szCs w:val="28"/>
        </w:rPr>
        <w:t xml:space="preserve">4.1. </w:t>
      </w:r>
      <w:r>
        <w:rPr>
          <w:rFonts w:ascii="Times New Roman" w:cs="Times New Roman" w:eastAsia="Times New Roman" w:hAnsi="Times New Roman"/>
          <w:sz w:val="28"/>
          <w:szCs w:val="28"/>
        </w:rPr>
        <w:t xml:space="preserve">The collected data are analysed statistically with the help of automated systems, and, on the basis of the survey results, a detailed and systematic general report is prepared.</w:t>
      </w:r>
    </w:p>
    <w:p>
      <w:pPr>
        <w:spacing w:after="120" w:line="360"/>
        <w:ind w:firstLine="709"/>
        <w:jc w:val="both"/>
      </w:pPr>
      <w:r>
        <w:rPr>
          <w:rFonts w:ascii="Times New Roman" w:cs="Times New Roman" w:eastAsia="Times New Roman" w:hAnsi="Times New Roman"/>
          <w:b/>
          <w:bCs/>
          <w:sz w:val="28"/>
          <w:szCs w:val="28"/>
        </w:rPr>
        <w:t xml:space="preserve">4.2. </w:t>
      </w:r>
      <w:r>
        <w:rPr>
          <w:rFonts w:ascii="Times New Roman" w:cs="Times New Roman" w:eastAsia="Times New Roman" w:hAnsi="Times New Roman"/>
          <w:sz w:val="28"/>
          <w:szCs w:val="28"/>
        </w:rPr>
        <w:t xml:space="preserve">On the basis of the survey results, a detailed and systematic general report is submitted for review to the University Rector and Council. This report reflects the main problems identified, the strengths, the development tendencies, as well as precise proposals and recommendations for eliminating them and for improvement. The results of the report serve as an important analytical basis for making strategic decisions in the governance of the university.</w:t>
      </w:r>
    </w:p>
    <w:p>
      <w:pPr>
        <w:spacing w:after="120" w:line="360"/>
        <w:ind w:firstLine="709"/>
        <w:jc w:val="both"/>
      </w:pPr>
      <w:r>
        <w:rPr>
          <w:rFonts w:ascii="Times New Roman" w:cs="Times New Roman" w:eastAsia="Times New Roman" w:hAnsi="Times New Roman"/>
          <w:sz w:val="28"/>
          <w:szCs w:val="28"/>
        </w:rPr>
        <w:t xml:space="preserve">In addition, for the purpose of drawing conclusions on the outcomes of the survey, conveying the results of the analysis to the stakeholders, and ensuring the openness and transparency of the process, the results are announced to the broad public. In particular:</w:t>
      </w:r>
    </w:p>
    <w:p>
      <w:pPr>
        <w:spacing w:after="40" w:line="360"/>
        <w:ind w:firstLine="709"/>
        <w:jc w:val="both"/>
      </w:pPr>
      <w:r>
        <w:rPr>
          <w:rFonts w:ascii="Times New Roman" w:cs="Times New Roman" w:eastAsia="Times New Roman" w:hAnsi="Times New Roman"/>
          <w:sz w:val="28"/>
          <w:szCs w:val="28"/>
        </w:rPr>
        <w:t xml:space="preserve">the university’s official website – tsuos.uz,</w:t>
      </w:r>
    </w:p>
    <w:p>
      <w:pPr>
        <w:spacing w:after="40" w:line="360"/>
        <w:ind w:firstLine="709"/>
        <w:jc w:val="both"/>
      </w:pPr>
      <w:r>
        <w:rPr>
          <w:rFonts w:ascii="Times New Roman" w:cs="Times New Roman" w:eastAsia="Times New Roman" w:hAnsi="Times New Roman"/>
          <w:sz w:val="28"/>
          <w:szCs w:val="28"/>
        </w:rPr>
        <w:t xml:space="preserve">Facebook (fb.com/tsuos.uz),</w:t>
      </w:r>
    </w:p>
    <w:p>
      <w:pPr>
        <w:spacing w:after="40" w:line="360"/>
        <w:ind w:firstLine="709"/>
        <w:jc w:val="both"/>
      </w:pPr>
      <w:r>
        <w:rPr>
          <w:rFonts w:ascii="Times New Roman" w:cs="Times New Roman" w:eastAsia="Times New Roman" w:hAnsi="Times New Roman"/>
          <w:sz w:val="28"/>
          <w:szCs w:val="28"/>
        </w:rPr>
        <w:t xml:space="preserve">Instagram (instagram.com/tsuos.uz),</w:t>
      </w:r>
    </w:p>
    <w:p>
      <w:pPr>
        <w:spacing w:after="40" w:line="360"/>
        <w:ind w:firstLine="709"/>
        <w:jc w:val="both"/>
      </w:pPr>
      <w:r>
        <w:rPr>
          <w:rFonts w:ascii="Times New Roman" w:cs="Times New Roman" w:eastAsia="Times New Roman" w:hAnsi="Times New Roman"/>
          <w:sz w:val="28"/>
          <w:szCs w:val="28"/>
        </w:rPr>
        <w:t xml:space="preserve">Twitter (</w:t>
      </w:r>
      <w:hyperlink w:history="1" r:id="rIdxzwo-w3bknmi8n1zk1qo_">
        <w:r>
          <w:rPr>
            <w:rStyle w:val="Hyperlink"/>
            <w:rFonts w:ascii="Times New Roman" w:cs="Times New Roman" w:eastAsia="Times New Roman" w:hAnsi="Times New Roman"/>
            <w:sz w:val="28"/>
            <w:szCs w:val="28"/>
          </w:rPr>
          <w:t xml:space="preserve">http://twitter.com/tsuos_uz</w:t>
        </w:r>
      </w:hyperlink>
      <w:r>
        <w:rPr>
          <w:rFonts w:ascii="Times New Roman" w:cs="Times New Roman" w:eastAsia="Times New Roman" w:hAnsi="Times New Roman"/>
          <w:sz w:val="28"/>
          <w:szCs w:val="28"/>
        </w:rPr>
        <w:t xml:space="preserve">),</w:t>
      </w:r>
    </w:p>
    <w:p>
      <w:pPr>
        <w:spacing w:after="40" w:line="360"/>
        <w:ind w:firstLine="709"/>
        <w:jc w:val="both"/>
      </w:pPr>
      <w:r>
        <w:rPr>
          <w:rFonts w:ascii="Times New Roman" w:cs="Times New Roman" w:eastAsia="Times New Roman" w:hAnsi="Times New Roman"/>
          <w:sz w:val="28"/>
          <w:szCs w:val="28"/>
        </w:rPr>
        <w:t xml:space="preserve">YouTube (youtube.com/c/tsuosuz),</w:t>
      </w:r>
    </w:p>
    <w:p>
      <w:pPr>
        <w:spacing w:after="120" w:line="360"/>
        <w:ind w:firstLine="709"/>
        <w:jc w:val="both"/>
      </w:pPr>
      <w:r>
        <w:rPr>
          <w:rFonts w:ascii="Times New Roman" w:cs="Times New Roman" w:eastAsia="Times New Roman" w:hAnsi="Times New Roman"/>
          <w:sz w:val="28"/>
          <w:szCs w:val="28"/>
        </w:rPr>
        <w:t xml:space="preserve">Telegram </w:t>
      </w:r>
      <w:hyperlink w:history="1" r:id="rIdrzf5jquvfvtna3uudgk51">
        <w:r>
          <w:rPr>
            <w:rStyle w:val="Hyperlink"/>
            <w:rFonts w:ascii="Times New Roman" w:cs="Times New Roman" w:eastAsia="Times New Roman" w:hAnsi="Times New Roman"/>
            <w:sz w:val="28"/>
            <w:szCs w:val="28"/>
          </w:rPr>
          <w:t xml:space="preserve">https://t.me/tsuos</w:t>
        </w:r>
      </w:hyperlink>
      <w:r>
        <w:rPr>
          <w:rFonts w:ascii="Times New Roman" w:cs="Times New Roman" w:eastAsia="Times New Roman" w:hAnsi="Times New Roman"/>
          <w:sz w:val="28"/>
          <w:szCs w:val="28"/>
        </w:rPr>
        <w:t xml:space="preserve"> and the official channels such as “Sharqdan xabarlar” (News from the East), as well as through the university’s weekly digests, are regularly covered. Where necessary, other information platforms and mass-communication tools may also be used.</w:t>
      </w:r>
    </w:p>
    <w:p>
      <w:pPr>
        <w:spacing w:after="120" w:line="360"/>
        <w:ind w:firstLine="709"/>
        <w:jc w:val="both"/>
      </w:pPr>
      <w:r>
        <w:rPr>
          <w:rFonts w:ascii="Times New Roman" w:cs="Times New Roman" w:eastAsia="Times New Roman" w:hAnsi="Times New Roman"/>
          <w:b/>
          <w:bCs/>
          <w:sz w:val="28"/>
          <w:szCs w:val="28"/>
        </w:rPr>
        <w:t xml:space="preserve">4.3. </w:t>
      </w:r>
      <w:r>
        <w:rPr>
          <w:rFonts w:ascii="Times New Roman" w:cs="Times New Roman" w:eastAsia="Times New Roman" w:hAnsi="Times New Roman"/>
          <w:sz w:val="28"/>
          <w:szCs w:val="28"/>
        </w:rPr>
        <w:t xml:space="preserve">Personal indicators (for example, the rating of a specific teacher) are provided to the head of department and the dean’s office solely for use within the scope of their official duties.</w:t>
      </w:r>
    </w:p>
    <w:p>
      <w:pPr>
        <w:pStyle w:val="Heading1"/>
        <w:spacing w:after="140" w:before="220" w:line="360"/>
        <w:jc w:val="center"/>
      </w:pPr>
      <w:r>
        <w:rPr>
          <w:rFonts w:ascii="Times New Roman" w:cs="Times New Roman" w:eastAsia="Times New Roman" w:hAnsi="Times New Roman"/>
          <w:b/>
          <w:bCs/>
          <w:sz w:val="28"/>
          <w:szCs w:val="28"/>
        </w:rPr>
        <w:t xml:space="preserve">5. Taking measures based on the results</w:t>
      </w:r>
    </w:p>
    <w:p>
      <w:pPr>
        <w:spacing w:after="120" w:line="360"/>
        <w:ind w:firstLine="709"/>
        <w:jc w:val="both"/>
      </w:pPr>
      <w:r>
        <w:rPr>
          <w:rFonts w:ascii="Times New Roman" w:cs="Times New Roman" w:eastAsia="Times New Roman" w:hAnsi="Times New Roman"/>
          <w:b/>
          <w:bCs/>
          <w:sz w:val="28"/>
          <w:szCs w:val="28"/>
        </w:rPr>
        <w:t xml:space="preserve">5.1. </w:t>
      </w:r>
      <w:r>
        <w:rPr>
          <w:rFonts w:ascii="Times New Roman" w:cs="Times New Roman" w:eastAsia="Times New Roman" w:hAnsi="Times New Roman"/>
          <w:sz w:val="28"/>
          <w:szCs w:val="28"/>
        </w:rPr>
        <w:t xml:space="preserve">The survey results serve as an important analytical basis in improving the activities of the university. First of all, they are applied as one of the main criteria in forming the annual rating of professors and teachers. Through the opinions and reflections of students and teachers, the teaching quality, communication culture, academic responsibility and innovative approaches of the pedagogues are assessed, and these indicators are taken into account in the rating system. In addition, the survey results are considered an important source for improving the curricula. On the basis of the proposals of students and professors and teachers, the content of the subjects is updated, the practical components are strengthened, and they are adapted to modern requirements and the needs of the labour market. This serves to increase the quality of education and to ensure the competitiveness of graduates.</w:t>
      </w:r>
    </w:p>
    <w:p>
      <w:pPr>
        <w:spacing w:after="120" w:line="360"/>
        <w:ind w:firstLine="709"/>
        <w:jc w:val="both"/>
      </w:pPr>
      <w:r>
        <w:rPr>
          <w:rFonts w:ascii="Times New Roman" w:cs="Times New Roman" w:eastAsia="Times New Roman" w:hAnsi="Times New Roman"/>
          <w:sz w:val="28"/>
          <w:szCs w:val="28"/>
        </w:rPr>
        <w:t xml:space="preserve">Likewise, the obtained data are also widely applied in improving the university’s material-technical base. In particular, precise measures for enriching the library fund, increasing the quality of the Wi-Fi network, and modernizing the canteen and other social infrastructures are worked out. Through this, an even more convenient and effective educational environment is created for students and teachers.</w:t>
      </w:r>
    </w:p>
    <w:p>
      <w:pPr>
        <w:spacing w:after="120" w:line="360"/>
        <w:ind w:firstLine="709"/>
        <w:jc w:val="both"/>
      </w:pPr>
      <w:r>
        <w:rPr>
          <w:rFonts w:ascii="Times New Roman" w:cs="Times New Roman" w:eastAsia="Times New Roman" w:hAnsi="Times New Roman"/>
          <w:sz w:val="28"/>
          <w:szCs w:val="28"/>
        </w:rPr>
        <w:t xml:space="preserve">The survey results are also of important significance in organizing targeted advanced-training courses for professors and teachers. Proceeding from the identified needs and shortcomings, trainings and seminars aimed at developing the skills of pedagogues in modern pedagogical technologies, the use of digital tools, and the conduct of scientific research are launched.</w:t>
      </w:r>
    </w:p>
    <w:p>
      <w:pPr>
        <w:pStyle w:val="Heading1"/>
        <w:spacing w:after="140" w:before="220" w:line="360"/>
        <w:jc w:val="center"/>
      </w:pPr>
      <w:r>
        <w:rPr>
          <w:rFonts w:ascii="Times New Roman" w:cs="Times New Roman" w:eastAsia="Times New Roman" w:hAnsi="Times New Roman"/>
          <w:b/>
          <w:bCs/>
          <w:sz w:val="28"/>
          <w:szCs w:val="28"/>
        </w:rPr>
        <w:t xml:space="preserve">6. Responsible parties</w:t>
      </w:r>
    </w:p>
    <w:p>
      <w:pPr>
        <w:spacing w:after="120" w:line="360"/>
        <w:ind w:firstLine="709"/>
        <w:jc w:val="both"/>
      </w:pPr>
      <w:r>
        <w:rPr>
          <w:rFonts w:ascii="Times New Roman" w:cs="Times New Roman" w:eastAsia="Times New Roman" w:hAnsi="Times New Roman"/>
          <w:b/>
          <w:bCs/>
          <w:sz w:val="28"/>
          <w:szCs w:val="28"/>
        </w:rPr>
        <w:t xml:space="preserve">6.1. </w:t>
      </w:r>
      <w:r>
        <w:rPr>
          <w:rFonts w:ascii="Times New Roman" w:cs="Times New Roman" w:eastAsia="Times New Roman" w:hAnsi="Times New Roman"/>
          <w:sz w:val="28"/>
          <w:szCs w:val="28"/>
        </w:rPr>
        <w:t xml:space="preserve">The Education Quality Control Department is responsible for planning the surveys, developing their content, coordinating the process of conducting them, and analysing the results impartially and in depth. In addition, this department prepares summarized reports on the basis of the results of the analysis, identifies problematic aspects, and develops precise proposals and recommendations for eliminating them.</w:t>
      </w:r>
    </w:p>
    <w:p>
      <w:pPr>
        <w:spacing w:after="120" w:line="360"/>
        <w:ind w:firstLine="709"/>
        <w:jc w:val="both"/>
      </w:pPr>
      <w:r>
        <w:rPr>
          <w:rFonts w:ascii="Times New Roman" w:cs="Times New Roman" w:eastAsia="Times New Roman" w:hAnsi="Times New Roman"/>
          <w:b/>
          <w:bCs/>
          <w:sz w:val="28"/>
          <w:szCs w:val="28"/>
        </w:rPr>
        <w:t xml:space="preserve">6.2. </w:t>
      </w:r>
      <w:r>
        <w:rPr>
          <w:rFonts w:ascii="Times New Roman" w:cs="Times New Roman" w:eastAsia="Times New Roman" w:hAnsi="Times New Roman"/>
          <w:b/>
          <w:bCs/>
          <w:sz w:val="28"/>
          <w:szCs w:val="28"/>
        </w:rPr>
        <w:t xml:space="preserve">The Digital Educational Technologies Centre</w:t>
      </w:r>
      <w:r>
        <w:rPr>
          <w:rFonts w:ascii="Times New Roman" w:cs="Times New Roman" w:eastAsia="Times New Roman" w:hAnsi="Times New Roman"/>
          <w:sz w:val="28"/>
          <w:szCs w:val="28"/>
        </w:rPr>
        <w:t xml:space="preserve"> ensures the continuous and stable operation of the platforms used in conducting the surveys. The Centre guarantees technical support, the correct configuration of the system, the reliability of the processes of collecting, storing and processing the data, and compliance with information-security requirements. At the same time, creating a convenient interface for users and preventing technical malfunctions are also placed within the responsibility of this Centre.</w:t>
      </w:r>
    </w:p>
    <w:p>
      <w:pPr>
        <w:spacing w:after="120" w:line="360"/>
        <w:ind w:firstLine="709"/>
        <w:jc w:val="both"/>
      </w:pPr>
      <w:r>
        <w:rPr>
          <w:rFonts w:ascii="Times New Roman" w:cs="Times New Roman" w:eastAsia="Times New Roman" w:hAnsi="Times New Roman"/>
          <w:b/>
          <w:bCs/>
          <w:sz w:val="28"/>
          <w:szCs w:val="28"/>
        </w:rPr>
        <w:t xml:space="preserve">6.3. </w:t>
      </w:r>
      <w:r>
        <w:rPr>
          <w:rFonts w:ascii="Times New Roman" w:cs="Times New Roman" w:eastAsia="Times New Roman" w:hAnsi="Times New Roman"/>
          <w:b/>
          <w:bCs/>
          <w:sz w:val="28"/>
          <w:szCs w:val="28"/>
        </w:rPr>
        <w:t xml:space="preserve">The dean’s offices and departments</w:t>
      </w:r>
      <w:r>
        <w:rPr>
          <w:rFonts w:ascii="Times New Roman" w:cs="Times New Roman" w:eastAsia="Times New Roman" w:hAnsi="Times New Roman"/>
          <w:sz w:val="28"/>
          <w:szCs w:val="28"/>
        </w:rPr>
        <w:t xml:space="preserve"> play an important role in ensuring the participation of respondents in the surveys. They must carry out promotional work among students and professors and teachers and take measures to achieve at least 70–80 per cent coverage. In addition, the dean’s offices monitor the timely conduct of the survey process, encourage participation, and actively participate in implementing the necessary measures at the faculty scale on the basis of the results.</w:t>
      </w:r>
    </w:p>
    <w:p>
      <w:pPr>
        <w:spacing w:after="120" w:line="360"/>
        <w:ind w:firstLine="709"/>
        <w:jc w:val="both"/>
      </w:pPr>
      <w:r>
        <w:rPr>
          <w:rFonts w:ascii="Times New Roman" w:cs="Times New Roman" w:eastAsia="Times New Roman" w:hAnsi="Times New Roman"/>
          <w:b/>
          <w:bCs/>
          <w:sz w:val="28"/>
          <w:szCs w:val="28"/>
        </w:rPr>
        <w:t xml:space="preserve">6.4. </w:t>
      </w:r>
      <w:r>
        <w:rPr>
          <w:rFonts w:ascii="Times New Roman" w:cs="Times New Roman" w:eastAsia="Times New Roman" w:hAnsi="Times New Roman"/>
          <w:b/>
          <w:bCs/>
          <w:sz w:val="28"/>
          <w:szCs w:val="28"/>
        </w:rPr>
        <w:t xml:space="preserve">The Department for Working with Appeals, Control and Monitoring</w:t>
      </w:r>
      <w:r>
        <w:rPr>
          <w:rFonts w:ascii="Times New Roman" w:cs="Times New Roman" w:eastAsia="Times New Roman" w:hAnsi="Times New Roman"/>
          <w:sz w:val="28"/>
          <w:szCs w:val="28"/>
        </w:rPr>
        <w:t xml:space="preserve"> as well as the representatives of the </w:t>
      </w:r>
      <w:r>
        <w:rPr>
          <w:rFonts w:ascii="Times New Roman" w:cs="Times New Roman" w:eastAsia="Times New Roman" w:hAnsi="Times New Roman"/>
          <w:b/>
          <w:bCs/>
          <w:sz w:val="28"/>
          <w:szCs w:val="28"/>
        </w:rPr>
        <w:t xml:space="preserve">Department for Managing the Anti-Corruption «compliance-control» System</w:t>
      </w:r>
      <w:r>
        <w:rPr>
          <w:rFonts w:ascii="Times New Roman" w:cs="Times New Roman" w:eastAsia="Times New Roman" w:hAnsi="Times New Roman"/>
          <w:sz w:val="28"/>
          <w:szCs w:val="28"/>
        </w:rPr>
        <w:t xml:space="preserve"> also participate directly in forming the composition of the survey questions and in analysing the results.</w:t>
      </w:r>
    </w:p>
    <w:p>
      <w:pPr>
        <w:spacing w:after="60" w:line="360"/>
        <w:jc w:val="both"/>
      </w:pPr>
      <w:r>
        <w:rPr>
          <w:rFonts w:ascii="Times New Roman" w:cs="Times New Roman" w:eastAsia="Times New Roman" w:hAnsi="Times New Roman"/>
          <w:sz w:val="28"/>
          <w:szCs w:val="28"/>
        </w:rPr>
        <w:t xml:space="preserve"/>
      </w:r>
    </w:p>
    <w:p>
      <w:pPr>
        <w:spacing w:after="120" w:line="360"/>
        <w:ind w:firstLine="709"/>
        <w:jc w:val="both"/>
      </w:pPr>
      <w:r>
        <w:rPr>
          <w:rFonts w:ascii="Times New Roman" w:cs="Times New Roman" w:eastAsia="Times New Roman" w:hAnsi="Times New Roman"/>
          <w:b/>
          <w:bCs/>
          <w:sz w:val="28"/>
          <w:szCs w:val="28"/>
        </w:rPr>
        <w:t xml:space="preserve">Note: </w:t>
      </w:r>
      <w:r>
        <w:rPr>
          <w:rFonts w:ascii="Times New Roman" w:cs="Times New Roman" w:eastAsia="Times New Roman" w:hAnsi="Times New Roman"/>
          <w:sz w:val="28"/>
          <w:szCs w:val="28"/>
        </w:rPr>
        <w:t xml:space="preserve">The survey results must serve not for the groundless punishment of a teacher, but for correcting the shortcomings in the system and for development.</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20" w:line="360"/>
    </w:pPr>
    <w:rPr>
      <w:rFonts w:ascii="Times New Roman" w:cs="Times New Roman" w:eastAsia="Times New Roman" w:hAnsi="Times New Roman"/>
      <w:b/>
      <w:bCs/>
      <w:sz w:val="28"/>
      <w:szCs w:val="28"/>
    </w:rPr>
  </w:style>
  <w:style w:type="paragraph" w:styleId="Heading2">
    <w:name w:val="Heading 2"/>
    <w:basedOn w:val="Normal"/>
    <w:next w:val="Normal"/>
    <w:qFormat/>
    <w:pPr>
      <w:spacing w:after="100" w:before="160" w:line="360"/>
    </w:pPr>
    <w:rPr>
      <w:rFonts w:ascii="Times New Roman" w:cs="Times New Roman" w:eastAsia="Times New Roman" w:hAnsi="Times New Roman"/>
      <w:b/>
      <w:b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zwo-w3bknmi8n1zk1qo_" Type="http://schemas.openxmlformats.org/officeDocument/2006/relationships/hyperlink" Target="http://twitter.com/tsuos_uz" TargetMode="External"/><Relationship Id="rIdrzf5jquvfvtna3uudgk51" Type="http://schemas.openxmlformats.org/officeDocument/2006/relationships/hyperlink" Target="https://t.me/tsuo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2026-08-08T08:09:38.869Z</dcterms:created>
  <dcterms:modified xsi:type="dcterms:W3CDTF">2026-08-08T08:09:38.869Z</dcterms:modified>
</cp:coreProperties>
</file>

<file path=docProps/custom.xml><?xml version="1.0" encoding="utf-8"?>
<Properties xmlns="http://schemas.openxmlformats.org/officeDocument/2006/custom-properties" xmlns:vt="http://schemas.openxmlformats.org/officeDocument/2006/docPropsVTypes"/>
</file>